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2"/>
        <w:gridCol w:w="7258"/>
      </w:tblGrid>
      <w:tr w:rsidR="00261BF5" w:rsidRPr="00004467" w14:paraId="74D59774" w14:textId="77777777" w:rsidTr="7B2323E8">
        <w:tc>
          <w:tcPr>
            <w:tcW w:w="5726" w:type="dxa"/>
          </w:tcPr>
          <w:p w14:paraId="7650EAF4" w14:textId="77777777" w:rsidR="00004467" w:rsidRDefault="00004467" w:rsidP="00004467">
            <w:pPr>
              <w:rPr>
                <w:b/>
              </w:rPr>
            </w:pPr>
            <w:bookmarkStart w:id="0" w:name="OpenAt" w:colFirst="0" w:colLast="0"/>
            <w:r>
              <w:rPr>
                <w:b/>
              </w:rPr>
              <w:t>Step 1:</w:t>
            </w:r>
          </w:p>
          <w:p w14:paraId="1952844F" w14:textId="7ED2018E" w:rsidR="00004467" w:rsidRDefault="7B2323E8" w:rsidP="00004467">
            <w:r>
              <w:t xml:space="preserve">- Download the </w:t>
            </w:r>
            <w:hyperlink r:id="rId11">
              <w:r w:rsidRPr="7B2323E8">
                <w:rPr>
                  <w:rStyle w:val="Hyperlink"/>
                </w:rPr>
                <w:t>cover letter &amp; application to extend the time to file an objection.</w:t>
              </w:r>
            </w:hyperlink>
          </w:p>
          <w:p w14:paraId="0DAA934F" w14:textId="57558233" w:rsidR="00004467" w:rsidRDefault="00004467" w:rsidP="00004467">
            <w:pPr>
              <w:spacing w:after="0"/>
            </w:pPr>
            <w:r>
              <w:t xml:space="preserve">- Add your name in the signature field at the bottom of the Cover Letter, on page </w:t>
            </w:r>
            <w:r w:rsidR="008D28DE">
              <w:t>1.</w:t>
            </w:r>
          </w:p>
          <w:p w14:paraId="0ED55290" w14:textId="28CD2532" w:rsidR="0041370F" w:rsidRDefault="0041370F" w:rsidP="00004467">
            <w:pPr>
              <w:spacing w:after="0"/>
            </w:pPr>
          </w:p>
          <w:p w14:paraId="0DECC829" w14:textId="4909ECA8" w:rsidR="0041370F" w:rsidRDefault="0041370F" w:rsidP="0041370F">
            <w:r w:rsidRPr="00DE2822">
              <w:rPr>
                <w:lang w:val="en-US"/>
              </w:rPr>
              <w:t xml:space="preserve">- </w:t>
            </w:r>
            <w:r>
              <w:t>Add (i) your name and (ii) the date of the Notice of Assessment, in the appropriate fields on the Application to extend the time to file an objection, on page</w:t>
            </w:r>
            <w:r w:rsidR="008D28DE">
              <w:t xml:space="preserve"> 2.</w:t>
            </w:r>
          </w:p>
          <w:p w14:paraId="5F8BC060" w14:textId="0A3C33AA" w:rsidR="00E95D63" w:rsidRPr="00065066" w:rsidRDefault="00004467" w:rsidP="00004467">
            <w:pPr>
              <w:rPr>
                <w:lang w:val="fr-CA"/>
              </w:rPr>
            </w:pPr>
            <w:r>
              <w:t>- Print the document</w:t>
            </w:r>
          </w:p>
        </w:tc>
        <w:tc>
          <w:tcPr>
            <w:tcW w:w="7224" w:type="dxa"/>
          </w:tcPr>
          <w:p w14:paraId="0F601A17" w14:textId="77777777" w:rsidR="00E95D63" w:rsidRPr="00065066" w:rsidRDefault="00E95D63">
            <w:pPr>
              <w:rPr>
                <w:lang w:val="fr-CA"/>
              </w:rPr>
            </w:pPr>
          </w:p>
        </w:tc>
      </w:tr>
      <w:tr w:rsidR="00261BF5" w:rsidRPr="00A80674" w14:paraId="35CC3C8C" w14:textId="77777777" w:rsidTr="7B2323E8">
        <w:tc>
          <w:tcPr>
            <w:tcW w:w="5726" w:type="dxa"/>
          </w:tcPr>
          <w:p w14:paraId="43ACF2DE" w14:textId="5247F7F6" w:rsidR="00065066" w:rsidRPr="0041370F" w:rsidRDefault="00D6571E" w:rsidP="00065066">
            <w:pPr>
              <w:rPr>
                <w:b/>
              </w:rPr>
            </w:pPr>
            <w:r w:rsidRPr="0041370F">
              <w:rPr>
                <w:b/>
              </w:rPr>
              <w:t>Step</w:t>
            </w:r>
            <w:r w:rsidR="0041370F">
              <w:rPr>
                <w:b/>
              </w:rPr>
              <w:t xml:space="preserve"> </w:t>
            </w:r>
            <w:proofErr w:type="gramStart"/>
            <w:r w:rsidR="0041370F">
              <w:rPr>
                <w:b/>
              </w:rPr>
              <w:t xml:space="preserve">2 </w:t>
            </w:r>
            <w:r w:rsidR="00065066" w:rsidRPr="0041370F">
              <w:rPr>
                <w:b/>
              </w:rPr>
              <w:t>:</w:t>
            </w:r>
            <w:proofErr w:type="gramEnd"/>
          </w:p>
          <w:p w14:paraId="5661F33C" w14:textId="2B7413B5" w:rsidR="00A80674" w:rsidRDefault="320EE34F" w:rsidP="00A80674">
            <w:pPr>
              <w:pStyle w:val="ListParagraph"/>
              <w:ind w:left="0"/>
            </w:pPr>
            <w:r>
              <w:t xml:space="preserve">- Download the </w:t>
            </w:r>
            <w:hyperlink r:id="rId12">
              <w:r w:rsidRPr="320EE34F">
                <w:rPr>
                  <w:rStyle w:val="Hyperlink"/>
                </w:rPr>
                <w:t>partially pre-populated objection form</w:t>
              </w:r>
            </w:hyperlink>
            <w:r>
              <w:t>.</w:t>
            </w:r>
          </w:p>
          <w:p w14:paraId="5CEE02A4" w14:textId="7B6E16EC" w:rsidR="00E95D63" w:rsidRPr="00A80674" w:rsidRDefault="00A80674" w:rsidP="00A80674">
            <w:pPr>
              <w:spacing w:after="0"/>
              <w:rPr>
                <w:lang w:val="en-US"/>
              </w:rPr>
            </w:pPr>
            <w:r>
              <w:t xml:space="preserve">- Add the following information </w:t>
            </w:r>
            <w:r w:rsidRPr="008D28DE">
              <w:t xml:space="preserve">using </w:t>
            </w:r>
            <w:hyperlink r:id="rId13" w:history="1">
              <w:r w:rsidRPr="008D28DE">
                <w:rPr>
                  <w:rStyle w:val="Hyperlink"/>
                </w:rPr>
                <w:t>Adobe Acrobat</w:t>
              </w:r>
            </w:hyperlink>
            <w:r w:rsidRPr="008D28DE">
              <w:t>:</w:t>
            </w:r>
          </w:p>
        </w:tc>
        <w:tc>
          <w:tcPr>
            <w:tcW w:w="7224" w:type="dxa"/>
          </w:tcPr>
          <w:p w14:paraId="31E83F2C" w14:textId="77777777" w:rsidR="00E95D63" w:rsidRPr="00A80674" w:rsidRDefault="00E95D63" w:rsidP="00E95D63">
            <w:pPr>
              <w:spacing w:after="0"/>
              <w:rPr>
                <w:lang w:val="en-US"/>
              </w:rPr>
            </w:pPr>
          </w:p>
        </w:tc>
      </w:tr>
      <w:tr w:rsidR="00261BF5" w:rsidRPr="00065066" w14:paraId="26C33A1A" w14:textId="77777777" w:rsidTr="7B2323E8">
        <w:tc>
          <w:tcPr>
            <w:tcW w:w="5726" w:type="dxa"/>
            <w:tcBorders>
              <w:bottom w:val="single" w:sz="4" w:space="0" w:color="auto"/>
            </w:tcBorders>
          </w:tcPr>
          <w:p w14:paraId="773B9E39" w14:textId="3EF4C693" w:rsidR="00065066" w:rsidRPr="00FF1959" w:rsidRDefault="00E95D63" w:rsidP="00820DC2">
            <w:pPr>
              <w:ind w:left="284"/>
              <w:rPr>
                <w:lang w:val="en-US"/>
              </w:rPr>
            </w:pPr>
            <w:r w:rsidRPr="00FF1959">
              <w:rPr>
                <w:lang w:val="en-US"/>
              </w:rPr>
              <w:t>a)</w:t>
            </w:r>
            <w:r w:rsidR="00F221D3" w:rsidRPr="00FF1959">
              <w:rPr>
                <w:lang w:val="en-US"/>
              </w:rPr>
              <w:t xml:space="preserve"> </w:t>
            </w:r>
            <w:r w:rsidR="00A80674" w:rsidRPr="00FF1959">
              <w:rPr>
                <w:lang w:val="en-US"/>
              </w:rPr>
              <w:t xml:space="preserve">At the bottom of </w:t>
            </w:r>
            <w:r w:rsidR="00065066" w:rsidRPr="00FF1959">
              <w:rPr>
                <w:lang w:val="en-US"/>
              </w:rPr>
              <w:t xml:space="preserve">page 1 </w:t>
            </w:r>
            <w:r w:rsidR="00FF1959">
              <w:rPr>
                <w:lang w:val="en-US"/>
              </w:rPr>
              <w:t>of</w:t>
            </w:r>
            <w:r w:rsidR="00065066" w:rsidRPr="00FF1959">
              <w:rPr>
                <w:lang w:val="en-US"/>
              </w:rPr>
              <w:t xml:space="preserve"> 3, </w:t>
            </w:r>
            <w:r w:rsidR="00FF1959" w:rsidRPr="00FF1959">
              <w:rPr>
                <w:lang w:val="en-US"/>
              </w:rPr>
              <w:t>enter your Social Insurance Number (SIN) to allow Revenue Québec to identify your file</w:t>
            </w:r>
            <w:r w:rsidR="00065066" w:rsidRPr="00FF1959">
              <w:rPr>
                <w:lang w:val="en-US"/>
              </w:rPr>
              <w:t>.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4531E8F8" w14:textId="338C2B87" w:rsidR="00E95D63" w:rsidRPr="00065066" w:rsidRDefault="0041370F" w:rsidP="00C53816">
            <w:pPr>
              <w:spacing w:after="0"/>
              <w:rPr>
                <w:lang w:val="fr-CA"/>
              </w:rPr>
            </w:pPr>
            <w:r w:rsidRPr="0041370F">
              <w:rPr>
                <w:noProof/>
                <w:lang w:val="fr-CA" w:eastAsia="fr-CA"/>
              </w:rPr>
              <w:drawing>
                <wp:inline distT="0" distB="0" distL="0" distR="0" wp14:anchorId="236EAFEA" wp14:editId="4D1E0F5D">
                  <wp:extent cx="2073244" cy="478441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6" cy="49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:rsidRPr="005E7326" w14:paraId="645ADF02" w14:textId="77777777" w:rsidTr="7B2323E8">
        <w:tc>
          <w:tcPr>
            <w:tcW w:w="5726" w:type="dxa"/>
            <w:tcBorders>
              <w:bottom w:val="nil"/>
            </w:tcBorders>
          </w:tcPr>
          <w:p w14:paraId="2A98C047" w14:textId="6ACFC74B" w:rsidR="00E95D63" w:rsidRPr="0041370F" w:rsidRDefault="00C53816" w:rsidP="0041370F">
            <w:pPr>
              <w:ind w:left="284"/>
              <w:rPr>
                <w:b/>
              </w:rPr>
            </w:pPr>
            <w:r w:rsidRPr="00802DBE">
              <w:rPr>
                <w:lang w:val="en-US"/>
              </w:rPr>
              <w:t>b</w:t>
            </w:r>
            <w:r w:rsidR="00853DD7" w:rsidRPr="00802DBE">
              <w:rPr>
                <w:lang w:val="en-US"/>
              </w:rPr>
              <w:t>)</w:t>
            </w:r>
            <w:r w:rsidR="00853DD7" w:rsidRPr="00802DBE">
              <w:rPr>
                <w:b/>
                <w:lang w:val="en-US"/>
              </w:rPr>
              <w:t xml:space="preserve"> </w:t>
            </w:r>
            <w:r w:rsidR="00802DBE" w:rsidRPr="00802DBE">
              <w:rPr>
                <w:lang w:val="en-US"/>
              </w:rPr>
              <w:t xml:space="preserve">At the top of page 2 of 3, enter the relevant information that concerns you in section </w:t>
            </w:r>
            <w:r w:rsidR="00802DBE" w:rsidRPr="00802DBE">
              <w:rPr>
                <w:b/>
                <w:bCs/>
                <w:lang w:val="en-US"/>
              </w:rPr>
              <w:t>“1</w:t>
            </w:r>
            <w:r w:rsidR="0041370F">
              <w:rPr>
                <w:b/>
                <w:bCs/>
                <w:lang w:val="en-US"/>
              </w:rPr>
              <w:t xml:space="preserve">. </w:t>
            </w:r>
            <w:r w:rsidR="0041370F" w:rsidRPr="0041370F">
              <w:rPr>
                <w:b/>
                <w:bCs/>
                <w:lang w:val="en-US"/>
              </w:rPr>
              <w:t>Information about the person filing the objection</w:t>
            </w:r>
            <w:r w:rsidR="0041370F" w:rsidRPr="0041370F">
              <w:rPr>
                <w:bCs/>
                <w:lang w:val="en-US"/>
              </w:rPr>
              <w:t>”</w:t>
            </w:r>
            <w:r w:rsidR="0041370F">
              <w:rPr>
                <w:bCs/>
                <w:lang w:val="en-US"/>
              </w:rPr>
              <w:t>:</w:t>
            </w:r>
          </w:p>
        </w:tc>
        <w:tc>
          <w:tcPr>
            <w:tcW w:w="7224" w:type="dxa"/>
            <w:tcBorders>
              <w:bottom w:val="nil"/>
            </w:tcBorders>
          </w:tcPr>
          <w:p w14:paraId="41152C8C" w14:textId="77777777" w:rsidR="00E95D63" w:rsidRPr="0041370F" w:rsidRDefault="00E95D63"/>
        </w:tc>
      </w:tr>
      <w:tr w:rsidR="00261BF5" w:rsidRPr="005E7326" w14:paraId="1C77FDD4" w14:textId="77777777" w:rsidTr="7B2323E8">
        <w:tc>
          <w:tcPr>
            <w:tcW w:w="5726" w:type="dxa"/>
            <w:tcBorders>
              <w:top w:val="nil"/>
              <w:bottom w:val="nil"/>
            </w:tcBorders>
          </w:tcPr>
          <w:p w14:paraId="0D2A3C00" w14:textId="1B6356F4" w:rsidR="005E7326" w:rsidRPr="005A6A22" w:rsidRDefault="005E7326" w:rsidP="005E7326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 w:rsidRPr="005A6A22">
              <w:rPr>
                <w:lang w:val="en-US"/>
              </w:rPr>
              <w:t>i.</w:t>
            </w:r>
            <w:r w:rsidRPr="005A6A22">
              <w:rPr>
                <w:lang w:val="en-US"/>
              </w:rPr>
              <w:tab/>
            </w:r>
            <w:r w:rsidR="005A6A22" w:rsidRPr="005A6A22">
              <w:rPr>
                <w:lang w:val="en-US"/>
              </w:rPr>
              <w:t>greeting (“</w:t>
            </w:r>
            <w:proofErr w:type="spellStart"/>
            <w:r w:rsidR="005A6A22" w:rsidRPr="005A6A22">
              <w:rPr>
                <w:lang w:val="en-US"/>
              </w:rPr>
              <w:t>Mrs</w:t>
            </w:r>
            <w:proofErr w:type="spellEnd"/>
            <w:r w:rsidR="005A6A22" w:rsidRPr="005A6A22">
              <w:rPr>
                <w:lang w:val="en-US"/>
              </w:rPr>
              <w:t>” or “</w:t>
            </w:r>
            <w:proofErr w:type="spellStart"/>
            <w:r w:rsidR="005A6A22" w:rsidRPr="005A6A22">
              <w:rPr>
                <w:lang w:val="en-US"/>
              </w:rPr>
              <w:t>Mr</w:t>
            </w:r>
            <w:proofErr w:type="spellEnd"/>
            <w:r w:rsidR="005A6A22" w:rsidRPr="005A6A22">
              <w:rPr>
                <w:lang w:val="en-US"/>
              </w:rPr>
              <w:t>”), your last name and your first name</w:t>
            </w:r>
            <w:r w:rsidRPr="005A6A22">
              <w:rPr>
                <w:lang w:val="en-US"/>
              </w:rPr>
              <w:t>;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284C9189" w14:textId="05933225" w:rsidR="005E7326" w:rsidRPr="005E7326" w:rsidRDefault="0041370F">
            <w:pPr>
              <w:rPr>
                <w:lang w:val="fr-CA"/>
              </w:rPr>
            </w:pPr>
            <w:r w:rsidRPr="0041370F">
              <w:rPr>
                <w:noProof/>
                <w:lang w:val="fr-CA" w:eastAsia="fr-CA"/>
              </w:rPr>
              <w:drawing>
                <wp:inline distT="0" distB="0" distL="0" distR="0" wp14:anchorId="7AF75EB9" wp14:editId="2CF49C89">
                  <wp:extent cx="4486930" cy="21707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27" cy="23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:rsidRPr="004246ED" w14:paraId="27BD373B" w14:textId="77777777" w:rsidTr="7B2323E8">
        <w:tc>
          <w:tcPr>
            <w:tcW w:w="5726" w:type="dxa"/>
            <w:tcBorders>
              <w:top w:val="nil"/>
              <w:bottom w:val="nil"/>
            </w:tcBorders>
          </w:tcPr>
          <w:p w14:paraId="42516550" w14:textId="6BA36BE7" w:rsidR="005E7326" w:rsidRPr="004246ED" w:rsidRDefault="005E7326" w:rsidP="0041370F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 w:rsidRPr="004246ED">
              <w:rPr>
                <w:lang w:val="en-US"/>
              </w:rPr>
              <w:t>ii.</w:t>
            </w:r>
            <w:r w:rsidRPr="004246ED">
              <w:rPr>
                <w:lang w:val="en-US"/>
              </w:rPr>
              <w:tab/>
            </w:r>
            <w:r w:rsidR="004246ED" w:rsidRPr="004246ED">
              <w:rPr>
                <w:lang w:val="en-US"/>
              </w:rPr>
              <w:t>DO NOT WRITE ANYTHING in the “</w:t>
            </w:r>
            <w:r w:rsidR="0041370F">
              <w:rPr>
                <w:lang w:val="en-US"/>
              </w:rPr>
              <w:t>Name of the Corporation</w:t>
            </w:r>
            <w:r w:rsidR="004246ED" w:rsidRPr="004246ED">
              <w:rPr>
                <w:lang w:val="en-US"/>
              </w:rPr>
              <w:t>” field</w:t>
            </w:r>
            <w:r w:rsidR="004246ED">
              <w:rPr>
                <w:lang w:val="en-US"/>
              </w:rPr>
              <w:t xml:space="preserve">; 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47A889D9" w14:textId="77777777" w:rsidR="005E7326" w:rsidRPr="004246ED" w:rsidRDefault="005E7326">
            <w:pPr>
              <w:rPr>
                <w:lang w:val="en-US"/>
              </w:rPr>
            </w:pPr>
          </w:p>
        </w:tc>
      </w:tr>
      <w:tr w:rsidR="00261BF5" w:rsidRPr="005E7326" w14:paraId="344F12E2" w14:textId="77777777" w:rsidTr="7B2323E8">
        <w:tc>
          <w:tcPr>
            <w:tcW w:w="5726" w:type="dxa"/>
            <w:tcBorders>
              <w:top w:val="nil"/>
              <w:bottom w:val="single" w:sz="4" w:space="0" w:color="auto"/>
            </w:tcBorders>
          </w:tcPr>
          <w:p w14:paraId="20FC8D68" w14:textId="029F42E4" w:rsidR="005E7326" w:rsidRPr="00A45345" w:rsidRDefault="005E7326" w:rsidP="005E7326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 w:rsidRPr="00A45345">
              <w:rPr>
                <w:lang w:val="en-US"/>
              </w:rPr>
              <w:lastRenderedPageBreak/>
              <w:t xml:space="preserve">iii. </w:t>
            </w:r>
            <w:r w:rsidRPr="00A45345">
              <w:rPr>
                <w:lang w:val="en-US"/>
              </w:rPr>
              <w:tab/>
            </w:r>
            <w:r w:rsidR="004246ED" w:rsidRPr="00A45345">
              <w:rPr>
                <w:lang w:val="en-US"/>
              </w:rPr>
              <w:t xml:space="preserve">enter your postal address known to </w:t>
            </w:r>
            <w:proofErr w:type="spellStart"/>
            <w:r w:rsidR="004246ED" w:rsidRPr="00A45345">
              <w:rPr>
                <w:lang w:val="en-US"/>
              </w:rPr>
              <w:t>Revenu</w:t>
            </w:r>
            <w:proofErr w:type="spellEnd"/>
            <w:r w:rsidR="004246ED" w:rsidRPr="00A45345">
              <w:rPr>
                <w:lang w:val="en-US"/>
              </w:rPr>
              <w:t xml:space="preserve"> Québec as well as your postal code; add, if you wish, one or more telephone number(s) and/or an email address </w:t>
            </w:r>
            <w:proofErr w:type="gramStart"/>
            <w:r w:rsidR="004246ED" w:rsidRPr="00A45345">
              <w:rPr>
                <w:lang w:val="en-US"/>
              </w:rPr>
              <w:t>in order to</w:t>
            </w:r>
            <w:proofErr w:type="gramEnd"/>
            <w:r w:rsidR="004246ED" w:rsidRPr="00A45345">
              <w:rPr>
                <w:lang w:val="en-US"/>
              </w:rPr>
              <w:t xml:space="preserve"> be more easily reachable</w:t>
            </w:r>
            <w:r w:rsidRPr="00A45345">
              <w:rPr>
                <w:lang w:val="en-US"/>
              </w:rPr>
              <w:t>;</w:t>
            </w:r>
          </w:p>
        </w:tc>
        <w:tc>
          <w:tcPr>
            <w:tcW w:w="7224" w:type="dxa"/>
            <w:tcBorders>
              <w:top w:val="nil"/>
              <w:bottom w:val="single" w:sz="4" w:space="0" w:color="auto"/>
            </w:tcBorders>
          </w:tcPr>
          <w:p w14:paraId="13C98063" w14:textId="2A84C0B5" w:rsidR="005E7326" w:rsidRPr="005E7326" w:rsidRDefault="00B46EB9">
            <w:pPr>
              <w:rPr>
                <w:lang w:val="fr-CA"/>
              </w:rPr>
            </w:pPr>
            <w:r w:rsidRPr="00B46EB9">
              <w:rPr>
                <w:noProof/>
                <w:lang w:val="fr-CA" w:eastAsia="fr-CA"/>
              </w:rPr>
              <w:drawing>
                <wp:inline distT="0" distB="0" distL="0" distR="0" wp14:anchorId="41E19BEC" wp14:editId="3804EE74">
                  <wp:extent cx="4472412" cy="587004"/>
                  <wp:effectExtent l="0" t="0" r="4445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38" cy="61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:rsidRPr="005E7326" w14:paraId="4ECB2C5B" w14:textId="77777777" w:rsidTr="7B2323E8">
        <w:tc>
          <w:tcPr>
            <w:tcW w:w="5726" w:type="dxa"/>
            <w:tcBorders>
              <w:bottom w:val="single" w:sz="4" w:space="0" w:color="auto"/>
            </w:tcBorders>
          </w:tcPr>
          <w:p w14:paraId="5894356D" w14:textId="04BF86F5" w:rsidR="005E7326" w:rsidRPr="00A45345" w:rsidRDefault="230F3658" w:rsidP="005E7326">
            <w:pPr>
              <w:ind w:left="284"/>
              <w:rPr>
                <w:lang w:val="en-US"/>
              </w:rPr>
            </w:pPr>
            <w:r w:rsidRPr="230F3658">
              <w:rPr>
                <w:lang w:val="en-US"/>
              </w:rPr>
              <w:t>c) Complete the “</w:t>
            </w:r>
            <w:r w:rsidRPr="230F3658">
              <w:rPr>
                <w:b/>
                <w:bCs/>
                <w:lang w:val="en-US"/>
              </w:rPr>
              <w:t>2. Information about the representative</w:t>
            </w:r>
            <w:r w:rsidRPr="230F3658">
              <w:rPr>
                <w:lang w:val="en-US"/>
              </w:rPr>
              <w:t xml:space="preserve">” section if you wish to be represented by your accountant or </w:t>
            </w:r>
            <w:proofErr w:type="spellStart"/>
            <w:r w:rsidRPr="230F3658">
              <w:rPr>
                <w:lang w:val="en-US"/>
              </w:rPr>
              <w:t>anothscer</w:t>
            </w:r>
            <w:proofErr w:type="spellEnd"/>
            <w:r w:rsidRPr="230F3658">
              <w:rPr>
                <w:lang w:val="en-US"/>
              </w:rPr>
              <w:t xml:space="preserve"> representative.</w:t>
            </w:r>
          </w:p>
        </w:tc>
        <w:tc>
          <w:tcPr>
            <w:tcW w:w="7224" w:type="dxa"/>
            <w:tcBorders>
              <w:bottom w:val="single" w:sz="4" w:space="0" w:color="auto"/>
            </w:tcBorders>
          </w:tcPr>
          <w:p w14:paraId="48D281D2" w14:textId="47FC935C" w:rsidR="005E7326" w:rsidRPr="005E7326" w:rsidRDefault="00261BF5">
            <w:pPr>
              <w:rPr>
                <w:lang w:val="fr-CA"/>
              </w:rPr>
            </w:pPr>
            <w:r w:rsidRPr="00261BF5">
              <w:rPr>
                <w:noProof/>
                <w:lang w:val="fr-CA" w:eastAsia="fr-CA"/>
              </w:rPr>
              <w:drawing>
                <wp:inline distT="0" distB="0" distL="0" distR="0" wp14:anchorId="3FAE108E" wp14:editId="44DA2727">
                  <wp:extent cx="4472305" cy="1678495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793" cy="170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:rsidRPr="007E36DB" w14:paraId="072257BF" w14:textId="77777777" w:rsidTr="7B2323E8">
        <w:tc>
          <w:tcPr>
            <w:tcW w:w="5726" w:type="dxa"/>
            <w:tcBorders>
              <w:bottom w:val="nil"/>
            </w:tcBorders>
          </w:tcPr>
          <w:p w14:paraId="63717B71" w14:textId="3624125F" w:rsidR="005E7326" w:rsidRPr="007E36DB" w:rsidRDefault="00C53816" w:rsidP="00261BF5">
            <w:pPr>
              <w:ind w:left="284"/>
              <w:rPr>
                <w:lang w:val="en-US"/>
              </w:rPr>
            </w:pPr>
            <w:r w:rsidRPr="007E36DB">
              <w:rPr>
                <w:lang w:val="en-US"/>
              </w:rPr>
              <w:t>d</w:t>
            </w:r>
            <w:r w:rsidR="0050337C" w:rsidRPr="007E36DB">
              <w:rPr>
                <w:lang w:val="en-US"/>
              </w:rPr>
              <w:t xml:space="preserve">) </w:t>
            </w:r>
            <w:r w:rsidR="00261BF5">
              <w:rPr>
                <w:lang w:val="en-US"/>
              </w:rPr>
              <w:t>In section “</w:t>
            </w:r>
            <w:r w:rsidR="00261BF5" w:rsidRPr="00261BF5">
              <w:rPr>
                <w:b/>
                <w:lang w:val="en-US"/>
              </w:rPr>
              <w:t>3. Information about the disputed notices or refund applications</w:t>
            </w:r>
            <w:r w:rsidR="007E36DB" w:rsidRPr="007E36DB">
              <w:rPr>
                <w:lang w:val="en-US"/>
              </w:rPr>
              <w:t>”, enter the following information concerning your notice of assessment issued for the year 20</w:t>
            </w:r>
            <w:r w:rsidR="007E36DB">
              <w:rPr>
                <w:lang w:val="en-US"/>
              </w:rPr>
              <w:t>21</w:t>
            </w:r>
            <w:r w:rsidR="0050337C" w:rsidRPr="007E36DB">
              <w:rPr>
                <w:lang w:val="en-US"/>
              </w:rPr>
              <w:t>:</w:t>
            </w:r>
          </w:p>
        </w:tc>
        <w:tc>
          <w:tcPr>
            <w:tcW w:w="7224" w:type="dxa"/>
            <w:tcBorders>
              <w:bottom w:val="nil"/>
            </w:tcBorders>
          </w:tcPr>
          <w:p w14:paraId="13999CD5" w14:textId="77777777" w:rsidR="005E7326" w:rsidRPr="007E36DB" w:rsidRDefault="005E7326">
            <w:pPr>
              <w:rPr>
                <w:lang w:val="en-US"/>
              </w:rPr>
            </w:pPr>
          </w:p>
        </w:tc>
      </w:tr>
      <w:tr w:rsidR="00261BF5" w:rsidRPr="009A0EC9" w14:paraId="721AACC0" w14:textId="77777777" w:rsidTr="7B2323E8">
        <w:trPr>
          <w:trHeight w:val="909"/>
        </w:trPr>
        <w:tc>
          <w:tcPr>
            <w:tcW w:w="5726" w:type="dxa"/>
            <w:tcBorders>
              <w:top w:val="nil"/>
              <w:bottom w:val="nil"/>
            </w:tcBorders>
          </w:tcPr>
          <w:p w14:paraId="4B8CEEFC" w14:textId="6E8B0E7B" w:rsidR="005E7326" w:rsidRPr="009A0EC9" w:rsidRDefault="005E7326" w:rsidP="0050337C">
            <w:pPr>
              <w:ind w:left="734"/>
              <w:rPr>
                <w:lang w:val="en-US"/>
              </w:rPr>
            </w:pPr>
            <w:r w:rsidRPr="009A0EC9">
              <w:rPr>
                <w:b/>
                <w:i/>
                <w:lang w:val="en-US"/>
              </w:rPr>
              <w:t>*</w:t>
            </w:r>
            <w:r w:rsidR="009A0EC9">
              <w:rPr>
                <w:b/>
                <w:i/>
              </w:rPr>
              <w:t xml:space="preserve">IMPORTANT: </w:t>
            </w:r>
            <w:r w:rsidR="009A0EC9" w:rsidRPr="00261BF5">
              <w:t>if you received more than one Notice of Assessment for your 2021 taxation year, must object to the last notice issued.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78B92704" w14:textId="77777777" w:rsidR="005E7326" w:rsidRPr="009A0EC9" w:rsidRDefault="005E7326">
            <w:pPr>
              <w:rPr>
                <w:lang w:val="en-US"/>
              </w:rPr>
            </w:pPr>
          </w:p>
        </w:tc>
      </w:tr>
      <w:tr w:rsidR="00261BF5" w14:paraId="54B94212" w14:textId="77777777" w:rsidTr="7B2323E8">
        <w:tc>
          <w:tcPr>
            <w:tcW w:w="5726" w:type="dxa"/>
            <w:tcBorders>
              <w:top w:val="nil"/>
              <w:bottom w:val="nil"/>
            </w:tcBorders>
          </w:tcPr>
          <w:p w14:paraId="10D1E60E" w14:textId="29168FAA" w:rsidR="00261BF5" w:rsidRDefault="008E3A6B" w:rsidP="00261BF5">
            <w:pPr>
              <w:tabs>
                <w:tab w:val="left" w:pos="1094"/>
              </w:tabs>
              <w:ind w:left="1094" w:hanging="360"/>
            </w:pPr>
            <w:r w:rsidRPr="0041370F">
              <w:t xml:space="preserve">i. </w:t>
            </w:r>
            <w:r w:rsidRPr="0041370F">
              <w:tab/>
            </w:r>
            <w:r w:rsidR="00261BF5">
              <w:t>the Notice Number (yo</w:t>
            </w:r>
            <w:r w:rsidR="00261BF5" w:rsidRPr="00261BF5">
              <w:t xml:space="preserve">u </w:t>
            </w:r>
            <w:r w:rsidR="00261BF5">
              <w:t xml:space="preserve">will find this information in </w:t>
            </w:r>
            <w:r w:rsidR="00261BF5" w:rsidRPr="00261BF5">
              <w:t xml:space="preserve">the upper right corner of the </w:t>
            </w:r>
            <w:r w:rsidR="00261BF5">
              <w:t>Notice</w:t>
            </w:r>
            <w:r w:rsidR="0085780F">
              <w:t xml:space="preserve">; </w:t>
            </w:r>
            <w:r w:rsidR="0085780F" w:rsidRPr="0085780F">
              <w:t>for most of the members, the notice will have been issued sometime in the year 2022</w:t>
            </w:r>
            <w:proofErr w:type="gramStart"/>
            <w:r w:rsidR="00261BF5">
              <w:t>);</w:t>
            </w:r>
            <w:proofErr w:type="gramEnd"/>
          </w:p>
          <w:p w14:paraId="04623BF6" w14:textId="367FA295" w:rsidR="008E3A6B" w:rsidRPr="00B33AAA" w:rsidRDefault="008E3A6B" w:rsidP="00261BF5">
            <w:pPr>
              <w:tabs>
                <w:tab w:val="left" w:pos="1094"/>
              </w:tabs>
              <w:rPr>
                <w:lang w:val="en-US"/>
              </w:rPr>
            </w:pP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47A309BC" w14:textId="78400F36" w:rsidR="008E3A6B" w:rsidRDefault="00261BF5">
            <w:r w:rsidRPr="00261BF5">
              <w:rPr>
                <w:noProof/>
                <w:lang w:val="fr-CA" w:eastAsia="fr-CA"/>
              </w:rPr>
              <w:drawing>
                <wp:inline distT="0" distB="0" distL="0" distR="0" wp14:anchorId="4C949203" wp14:editId="5336BB13">
                  <wp:extent cx="2824681" cy="65413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253" cy="67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14:paraId="434622C0" w14:textId="77777777" w:rsidTr="7B2323E8">
        <w:tc>
          <w:tcPr>
            <w:tcW w:w="5726" w:type="dxa"/>
            <w:tcBorders>
              <w:top w:val="nil"/>
              <w:bottom w:val="nil"/>
            </w:tcBorders>
          </w:tcPr>
          <w:p w14:paraId="62287F09" w14:textId="60E027A2" w:rsidR="00E95D63" w:rsidRPr="00A25624" w:rsidRDefault="008E3A6B" w:rsidP="0050337C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 w:rsidRPr="00A25624">
              <w:rPr>
                <w:lang w:val="en-US"/>
              </w:rPr>
              <w:lastRenderedPageBreak/>
              <w:t>ii.</w:t>
            </w:r>
            <w:r w:rsidRPr="00A25624">
              <w:rPr>
                <w:lang w:val="en-US"/>
              </w:rPr>
              <w:tab/>
            </w:r>
            <w:r w:rsidR="00A25624">
              <w:t>the date of the Notice (</w:t>
            </w:r>
            <w:r w:rsidR="00EA26CB">
              <w:t>yo</w:t>
            </w:r>
            <w:r w:rsidR="00EA26CB" w:rsidRPr="00261BF5">
              <w:t xml:space="preserve">u </w:t>
            </w:r>
            <w:r w:rsidR="00EA26CB">
              <w:t xml:space="preserve">will also find this information in </w:t>
            </w:r>
            <w:r w:rsidR="00EA26CB" w:rsidRPr="00261BF5">
              <w:t xml:space="preserve">the upper right corner of the </w:t>
            </w:r>
            <w:r w:rsidR="00EA26CB">
              <w:t>Notice);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469E5595" w14:textId="2ED6D3EC" w:rsidR="00E95D63" w:rsidRDefault="00EA26CB">
            <w:r w:rsidRPr="00EA26CB">
              <w:rPr>
                <w:noProof/>
                <w:lang w:val="fr-CA" w:eastAsia="fr-CA"/>
              </w:rPr>
              <w:drawing>
                <wp:inline distT="0" distB="0" distL="0" distR="0" wp14:anchorId="028CD8BC" wp14:editId="4C758C8E">
                  <wp:extent cx="2000816" cy="752921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804" cy="76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14:paraId="548159CA" w14:textId="77777777" w:rsidTr="7B2323E8">
        <w:tc>
          <w:tcPr>
            <w:tcW w:w="5726" w:type="dxa"/>
            <w:tcBorders>
              <w:top w:val="nil"/>
              <w:bottom w:val="nil"/>
            </w:tcBorders>
          </w:tcPr>
          <w:p w14:paraId="74AFEF9F" w14:textId="129E7F0F" w:rsidR="001D77E1" w:rsidRPr="00D41EB7" w:rsidRDefault="008E3A6B" w:rsidP="001D77E1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 w:rsidRPr="00D41EB7">
              <w:rPr>
                <w:lang w:val="en-US"/>
              </w:rPr>
              <w:t>iii.</w:t>
            </w:r>
            <w:r w:rsidRPr="00D41EB7">
              <w:rPr>
                <w:lang w:val="en-US"/>
              </w:rPr>
              <w:tab/>
            </w:r>
            <w:r w:rsidR="00EA26CB">
              <w:rPr>
                <w:lang w:val="en-US"/>
              </w:rPr>
              <w:t xml:space="preserve">the </w:t>
            </w:r>
            <w:proofErr w:type="gramStart"/>
            <w:r w:rsidR="00EA26CB">
              <w:rPr>
                <w:lang w:val="en-US"/>
              </w:rPr>
              <w:t>amount</w:t>
            </w:r>
            <w:proofErr w:type="gramEnd"/>
            <w:r w:rsidR="00EA26CB">
              <w:rPr>
                <w:lang w:val="en-US"/>
              </w:rPr>
              <w:t xml:space="preserve"> of Damages that you have received in 2021;</w:t>
            </w:r>
            <w:r w:rsidR="001D77E1" w:rsidRPr="00D41EB7">
              <w:rPr>
                <w:lang w:val="en-US"/>
              </w:rPr>
              <w:t xml:space="preserve"> </w:t>
            </w:r>
          </w:p>
          <w:p w14:paraId="34187417" w14:textId="13946E2B" w:rsidR="002274C6" w:rsidRPr="0041370F" w:rsidRDefault="001D77E1" w:rsidP="001D77E1">
            <w:pPr>
              <w:tabs>
                <w:tab w:val="left" w:pos="1094"/>
              </w:tabs>
              <w:ind w:left="1094" w:hanging="360"/>
            </w:pPr>
            <w:r w:rsidRPr="00D41EB7">
              <w:rPr>
                <w:lang w:val="en-US"/>
              </w:rPr>
              <w:tab/>
            </w:r>
            <w:r w:rsidR="000F281B" w:rsidRPr="0041370F">
              <w:t xml:space="preserve">if the total amount you received </w:t>
            </w:r>
            <w:r w:rsidR="00EA26CB">
              <w:t>was</w:t>
            </w:r>
            <w:r w:rsidR="000F281B" w:rsidRPr="0041370F">
              <w:t xml:space="preserve"> $2,500, the portion attributable to the </w:t>
            </w:r>
            <w:r w:rsidR="002274C6" w:rsidRPr="0041370F">
              <w:t>Damages</w:t>
            </w:r>
            <w:r w:rsidR="000F281B" w:rsidRPr="0041370F">
              <w:t xml:space="preserve"> received </w:t>
            </w:r>
            <w:r w:rsidR="00EA26CB">
              <w:t>was</w:t>
            </w:r>
            <w:r w:rsidR="000F281B" w:rsidRPr="0041370F">
              <w:t xml:space="preserve"> $1,500 (in this case, enter “</w:t>
            </w:r>
            <w:r w:rsidR="000F281B" w:rsidRPr="00EA26CB">
              <w:rPr>
                <w:b/>
              </w:rPr>
              <w:t>1,500</w:t>
            </w:r>
            <w:r w:rsidR="000F281B" w:rsidRPr="0041370F">
              <w:t>” in the “disputed amount” box</w:t>
            </w:r>
            <w:proofErr w:type="gramStart"/>
            <w:r w:rsidR="000F281B" w:rsidRPr="0041370F">
              <w:t>);</w:t>
            </w:r>
            <w:proofErr w:type="gramEnd"/>
            <w:r w:rsidRPr="0041370F">
              <w:tab/>
            </w:r>
          </w:p>
          <w:p w14:paraId="3F57FC0D" w14:textId="2B35E019" w:rsidR="001D77E1" w:rsidRPr="00AF701A" w:rsidRDefault="00EA26CB" w:rsidP="00EA26CB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AF701A" w:rsidRPr="00AF701A">
              <w:rPr>
                <w:lang w:val="en-US"/>
              </w:rPr>
              <w:t>if the total amount you received</w:t>
            </w:r>
            <w:r>
              <w:rPr>
                <w:lang w:val="en-US"/>
              </w:rPr>
              <w:t xml:space="preserve"> was</w:t>
            </w:r>
            <w:r w:rsidR="00AF701A" w:rsidRPr="00AF701A">
              <w:rPr>
                <w:lang w:val="en-US"/>
              </w:rPr>
              <w:t xml:space="preserve"> less than $2,500</w:t>
            </w:r>
            <w:r>
              <w:rPr>
                <w:lang w:val="en-US"/>
              </w:rPr>
              <w:t>,</w:t>
            </w:r>
            <w:r w:rsidR="00AF701A" w:rsidRPr="00AF701A">
              <w:rPr>
                <w:lang w:val="en-US"/>
              </w:rPr>
              <w:t xml:space="preserve"> the portion attributable to </w:t>
            </w:r>
            <w:r w:rsidR="00AF701A">
              <w:rPr>
                <w:lang w:val="en-US"/>
              </w:rPr>
              <w:t>Damages</w:t>
            </w:r>
            <w:r>
              <w:rPr>
                <w:lang w:val="en-US"/>
              </w:rPr>
              <w:t xml:space="preserve"> was likely</w:t>
            </w:r>
            <w:r w:rsidR="00AF701A" w:rsidRPr="00AF701A">
              <w:rPr>
                <w:lang w:val="en-US"/>
              </w:rPr>
              <w:t xml:space="preserve"> less than $1,500 (in this case, enter </w:t>
            </w:r>
            <w:r w:rsidR="00AF701A" w:rsidRPr="00EA26CB">
              <w:rPr>
                <w:b/>
                <w:lang w:val="en-US"/>
              </w:rPr>
              <w:t xml:space="preserve">any other </w:t>
            </w:r>
            <w:proofErr w:type="gramStart"/>
            <w:r w:rsidR="00AF701A" w:rsidRPr="00EA26CB">
              <w:rPr>
                <w:b/>
                <w:lang w:val="en-US"/>
              </w:rPr>
              <w:t>amount</w:t>
            </w:r>
            <w:proofErr w:type="gramEnd"/>
            <w:r w:rsidR="00AF701A" w:rsidRPr="00AF701A">
              <w:rPr>
                <w:lang w:val="en-US"/>
              </w:rPr>
              <w:t xml:space="preserve"> of </w:t>
            </w:r>
            <w:r w:rsidR="009B6FCB">
              <w:rPr>
                <w:lang w:val="en-US"/>
              </w:rPr>
              <w:t xml:space="preserve">Damages </w:t>
            </w:r>
            <w:r w:rsidR="00AF701A" w:rsidRPr="00AF701A">
              <w:rPr>
                <w:lang w:val="en-US"/>
              </w:rPr>
              <w:t>you receive</w:t>
            </w:r>
            <w:r>
              <w:rPr>
                <w:lang w:val="en-US"/>
              </w:rPr>
              <w:t>d in the “disputed amount” box);</w:t>
            </w:r>
          </w:p>
        </w:tc>
        <w:tc>
          <w:tcPr>
            <w:tcW w:w="7224" w:type="dxa"/>
            <w:tcBorders>
              <w:top w:val="nil"/>
              <w:bottom w:val="nil"/>
            </w:tcBorders>
          </w:tcPr>
          <w:p w14:paraId="2D6D4874" w14:textId="5B5F2111" w:rsidR="00E95D63" w:rsidRDefault="00EA26CB">
            <w:r w:rsidRPr="00EA26CB">
              <w:rPr>
                <w:noProof/>
                <w:lang w:val="fr-CA" w:eastAsia="fr-CA"/>
              </w:rPr>
              <w:drawing>
                <wp:inline distT="0" distB="0" distL="0" distR="0" wp14:anchorId="6B847C90" wp14:editId="7FEBCB08">
                  <wp:extent cx="2000250" cy="794525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498" cy="80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14:paraId="7E26ABED" w14:textId="77777777" w:rsidTr="7B2323E8">
        <w:tc>
          <w:tcPr>
            <w:tcW w:w="5726" w:type="dxa"/>
            <w:tcBorders>
              <w:top w:val="nil"/>
            </w:tcBorders>
          </w:tcPr>
          <w:p w14:paraId="015E7773" w14:textId="6B757980" w:rsidR="00E95D63" w:rsidRPr="009B6FCB" w:rsidRDefault="008E3A6B" w:rsidP="00EA26CB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 w:rsidRPr="009B6FCB">
              <w:rPr>
                <w:lang w:val="en-US"/>
              </w:rPr>
              <w:t>iv.</w:t>
            </w:r>
            <w:r w:rsidRPr="009B6FCB">
              <w:rPr>
                <w:lang w:val="en-US"/>
              </w:rPr>
              <w:tab/>
            </w:r>
            <w:r w:rsidR="00EA26CB">
              <w:rPr>
                <w:lang w:val="en-US"/>
              </w:rPr>
              <w:t>lastly</w:t>
            </w:r>
            <w:r w:rsidR="009B6FCB" w:rsidRPr="009B6FCB">
              <w:rPr>
                <w:lang w:val="en-US"/>
              </w:rPr>
              <w:t>, enter “</w:t>
            </w:r>
            <w:r w:rsidR="009B6FCB" w:rsidRPr="00EA26CB">
              <w:rPr>
                <w:b/>
                <w:lang w:val="en-US"/>
              </w:rPr>
              <w:t>2021</w:t>
            </w:r>
            <w:r w:rsidR="009B6FCB" w:rsidRPr="009B6FCB">
              <w:rPr>
                <w:lang w:val="en-US"/>
              </w:rPr>
              <w:t xml:space="preserve">” for the </w:t>
            </w:r>
            <w:r w:rsidR="00EA26CB">
              <w:rPr>
                <w:lang w:val="en-US"/>
              </w:rPr>
              <w:t>relevant taxation year</w:t>
            </w:r>
            <w:r w:rsidR="009B6FCB" w:rsidRPr="009B6FCB">
              <w:rPr>
                <w:lang w:val="en-US"/>
              </w:rPr>
              <w:t xml:space="preserve"> (unless special circumstances apply to your case)</w:t>
            </w:r>
            <w:r w:rsidR="00EA26CB">
              <w:rPr>
                <w:lang w:val="en-US"/>
              </w:rPr>
              <w:t>.</w:t>
            </w:r>
          </w:p>
        </w:tc>
        <w:tc>
          <w:tcPr>
            <w:tcW w:w="7224" w:type="dxa"/>
            <w:tcBorders>
              <w:top w:val="nil"/>
            </w:tcBorders>
          </w:tcPr>
          <w:p w14:paraId="20191AD2" w14:textId="53984F39" w:rsidR="00E95D63" w:rsidRDefault="00EA26CB">
            <w:r w:rsidRPr="00EA26CB">
              <w:rPr>
                <w:noProof/>
                <w:lang w:val="fr-CA" w:eastAsia="fr-CA"/>
              </w:rPr>
              <w:drawing>
                <wp:inline distT="0" distB="0" distL="0" distR="0" wp14:anchorId="15242E1A" wp14:editId="3CDA7DA3">
                  <wp:extent cx="2037030" cy="779691"/>
                  <wp:effectExtent l="0" t="0" r="1905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460" cy="79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:rsidRPr="0050337C" w14:paraId="3F4F74C6" w14:textId="77777777" w:rsidTr="7B2323E8">
        <w:tc>
          <w:tcPr>
            <w:tcW w:w="5726" w:type="dxa"/>
            <w:tcBorders>
              <w:top w:val="single" w:sz="4" w:space="0" w:color="auto"/>
            </w:tcBorders>
          </w:tcPr>
          <w:p w14:paraId="2C9E8CEF" w14:textId="229B2416" w:rsidR="0050337C" w:rsidRPr="00072BA5" w:rsidRDefault="00C53816" w:rsidP="00EA26CB">
            <w:pPr>
              <w:ind w:left="284"/>
              <w:rPr>
                <w:lang w:val="en-US"/>
              </w:rPr>
            </w:pPr>
            <w:r w:rsidRPr="00072BA5">
              <w:rPr>
                <w:lang w:val="en-US"/>
              </w:rPr>
              <w:t>e</w:t>
            </w:r>
            <w:r w:rsidR="0050337C" w:rsidRPr="00072BA5">
              <w:rPr>
                <w:lang w:val="en-US"/>
              </w:rPr>
              <w:t xml:space="preserve">) </w:t>
            </w:r>
            <w:r w:rsidR="00072BA5" w:rsidRPr="00072BA5">
              <w:rPr>
                <w:lang w:val="en-US"/>
              </w:rPr>
              <w:t>In the</w:t>
            </w:r>
            <w:r w:rsidR="00EA26CB">
              <w:rPr>
                <w:lang w:val="en-US"/>
              </w:rPr>
              <w:t xml:space="preserve"> filed “List the laws to which the notice of objection applies” </w:t>
            </w:r>
            <w:r w:rsidR="00072BA5" w:rsidRPr="00072BA5">
              <w:rPr>
                <w:lang w:val="en-US"/>
              </w:rPr>
              <w:t>at the bottom of the page, indicate “</w:t>
            </w:r>
            <w:r w:rsidR="00072BA5" w:rsidRPr="00EA26CB">
              <w:rPr>
                <w:b/>
                <w:lang w:val="en-US"/>
              </w:rPr>
              <w:t>Taxation Act</w:t>
            </w:r>
            <w:r w:rsidR="00072BA5" w:rsidRPr="00072BA5">
              <w:rPr>
                <w:lang w:val="en-US"/>
              </w:rPr>
              <w:t>”.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5991895C" w14:textId="07AE716B" w:rsidR="0050337C" w:rsidRPr="0050337C" w:rsidRDefault="00EA26CB">
            <w:pPr>
              <w:rPr>
                <w:noProof/>
                <w:lang w:val="fr-CA" w:eastAsia="fr-CA"/>
              </w:rPr>
            </w:pPr>
            <w:r w:rsidRPr="00EA26CB">
              <w:rPr>
                <w:noProof/>
                <w:lang w:val="fr-CA" w:eastAsia="fr-CA"/>
              </w:rPr>
              <w:drawing>
                <wp:inline distT="0" distB="0" distL="0" distR="0" wp14:anchorId="4A41C2D4" wp14:editId="51C77237">
                  <wp:extent cx="3213981" cy="436467"/>
                  <wp:effectExtent l="0" t="0" r="5715" b="19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459" cy="44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:rsidRPr="00820DC2" w14:paraId="562FEEC5" w14:textId="77777777" w:rsidTr="7B2323E8">
        <w:tc>
          <w:tcPr>
            <w:tcW w:w="5726" w:type="dxa"/>
            <w:tcBorders>
              <w:top w:val="single" w:sz="4" w:space="0" w:color="auto"/>
            </w:tcBorders>
          </w:tcPr>
          <w:p w14:paraId="663FAE6A" w14:textId="636152E8" w:rsidR="00820DC2" w:rsidRPr="00F04F93" w:rsidRDefault="00C53816" w:rsidP="0037093B">
            <w:pPr>
              <w:ind w:left="284"/>
              <w:rPr>
                <w:lang w:val="en-US"/>
              </w:rPr>
            </w:pPr>
            <w:r w:rsidRPr="00F04F93">
              <w:rPr>
                <w:lang w:val="en-US"/>
              </w:rPr>
              <w:lastRenderedPageBreak/>
              <w:t>f</w:t>
            </w:r>
            <w:r w:rsidR="00820DC2" w:rsidRPr="00F04F93">
              <w:rPr>
                <w:lang w:val="en-US"/>
              </w:rPr>
              <w:t xml:space="preserve">) </w:t>
            </w:r>
            <w:r w:rsidR="00F04F93" w:rsidRPr="00F04F93">
              <w:rPr>
                <w:lang w:val="en-US"/>
              </w:rPr>
              <w:t>At the top of page 3 of 3, under section “</w:t>
            </w:r>
            <w:r w:rsidR="0037093B">
              <w:rPr>
                <w:lang w:val="en-US"/>
              </w:rPr>
              <w:t>4. Description of the objection”,</w:t>
            </w:r>
            <w:r w:rsidR="00F04F93" w:rsidRPr="00F04F93">
              <w:rPr>
                <w:lang w:val="en-US"/>
              </w:rPr>
              <w:t xml:space="preserve"> write </w:t>
            </w:r>
            <w:r w:rsidR="0037093B">
              <w:rPr>
                <w:lang w:val="en-US"/>
              </w:rPr>
              <w:t>“</w:t>
            </w:r>
            <w:r w:rsidR="0037093B" w:rsidRPr="0037093B">
              <w:rPr>
                <w:b/>
                <w:lang w:val="en-US"/>
              </w:rPr>
              <w:t>See detailed grounds in the attached Schedule A</w:t>
            </w:r>
            <w:r w:rsidR="0037093B">
              <w:rPr>
                <w:lang w:val="en-US"/>
              </w:rPr>
              <w:t>”.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3412F439" w14:textId="029444A1" w:rsidR="00820DC2" w:rsidRPr="00820DC2" w:rsidRDefault="0037093B">
            <w:pPr>
              <w:rPr>
                <w:noProof/>
                <w:lang w:eastAsia="fr-CA"/>
              </w:rPr>
            </w:pPr>
            <w:r w:rsidRPr="0037093B">
              <w:rPr>
                <w:noProof/>
                <w:lang w:val="fr-CA" w:eastAsia="fr-CA"/>
              </w:rPr>
              <w:drawing>
                <wp:inline distT="0" distB="0" distL="0" distR="0" wp14:anchorId="0D1994DB" wp14:editId="2615FD9F">
                  <wp:extent cx="4517679" cy="1134649"/>
                  <wp:effectExtent l="0" t="0" r="0" b="889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146" cy="116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:rsidRPr="00820DC2" w14:paraId="38A30095" w14:textId="77777777" w:rsidTr="7B2323E8">
        <w:tc>
          <w:tcPr>
            <w:tcW w:w="5726" w:type="dxa"/>
            <w:tcBorders>
              <w:top w:val="single" w:sz="4" w:space="0" w:color="auto"/>
            </w:tcBorders>
          </w:tcPr>
          <w:p w14:paraId="07E7E106" w14:textId="6DDB482A" w:rsidR="00820DC2" w:rsidRPr="00D6571E" w:rsidRDefault="00C53816" w:rsidP="00820DC2">
            <w:pPr>
              <w:ind w:left="284"/>
              <w:rPr>
                <w:lang w:val="en-US"/>
              </w:rPr>
            </w:pPr>
            <w:r w:rsidRPr="00D6571E">
              <w:rPr>
                <w:lang w:val="en-US"/>
              </w:rPr>
              <w:t>g</w:t>
            </w:r>
            <w:r w:rsidR="00820DC2" w:rsidRPr="00D6571E">
              <w:rPr>
                <w:lang w:val="en-US"/>
              </w:rPr>
              <w:t xml:space="preserve">) </w:t>
            </w:r>
            <w:r w:rsidR="00D6571E" w:rsidRPr="00D6571E">
              <w:rPr>
                <w:lang w:val="en-US"/>
              </w:rPr>
              <w:t>At the bottom of the page, add your last name and first name, and the date of your signature.</w:t>
            </w:r>
          </w:p>
        </w:tc>
        <w:tc>
          <w:tcPr>
            <w:tcW w:w="7224" w:type="dxa"/>
            <w:tcBorders>
              <w:top w:val="single" w:sz="4" w:space="0" w:color="auto"/>
            </w:tcBorders>
          </w:tcPr>
          <w:p w14:paraId="65B05468" w14:textId="6E02A29B" w:rsidR="00820DC2" w:rsidRPr="00820DC2" w:rsidRDefault="003D61A3">
            <w:pPr>
              <w:rPr>
                <w:noProof/>
                <w:lang w:val="fr-CA" w:eastAsia="fr-CA"/>
              </w:rPr>
            </w:pPr>
            <w:r w:rsidRPr="003D61A3">
              <w:rPr>
                <w:noProof/>
                <w:lang w:val="fr-CA" w:eastAsia="fr-CA"/>
              </w:rPr>
              <w:drawing>
                <wp:inline distT="0" distB="0" distL="0" distR="0" wp14:anchorId="7625187B" wp14:editId="6E46134E">
                  <wp:extent cx="4463358" cy="639886"/>
                  <wp:effectExtent l="0" t="0" r="0" b="825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208" cy="66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BF5" w:rsidRPr="00D6571E" w14:paraId="3A4F68C9" w14:textId="77777777" w:rsidTr="7B2323E8">
        <w:tc>
          <w:tcPr>
            <w:tcW w:w="5726" w:type="dxa"/>
            <w:tcBorders>
              <w:top w:val="nil"/>
            </w:tcBorders>
          </w:tcPr>
          <w:p w14:paraId="516A48F7" w14:textId="6C9F3EC4" w:rsidR="00D6571E" w:rsidRPr="00D6571E" w:rsidRDefault="00820DC2" w:rsidP="00D6571E">
            <w:pPr>
              <w:rPr>
                <w:lang w:val="en-US"/>
              </w:rPr>
            </w:pPr>
            <w:r w:rsidRPr="00D6571E">
              <w:rPr>
                <w:lang w:val="en-US"/>
              </w:rPr>
              <w:t xml:space="preserve">- </w:t>
            </w:r>
            <w:r w:rsidR="00D6571E" w:rsidRPr="00D6571E">
              <w:rPr>
                <w:lang w:val="en-US"/>
              </w:rPr>
              <w:t xml:space="preserve">Print the duly completed </w:t>
            </w:r>
            <w:r w:rsidR="00C23095">
              <w:rPr>
                <w:lang w:val="en-US"/>
              </w:rPr>
              <w:t>objection</w:t>
            </w:r>
            <w:r w:rsidR="00D6571E" w:rsidRPr="00D6571E">
              <w:rPr>
                <w:lang w:val="en-US"/>
              </w:rPr>
              <w:t xml:space="preserve"> form</w:t>
            </w:r>
          </w:p>
          <w:p w14:paraId="605A360F" w14:textId="757E17D9" w:rsidR="00065066" w:rsidRPr="00D6571E" w:rsidRDefault="00D6571E" w:rsidP="00D6571E">
            <w:pPr>
              <w:rPr>
                <w:lang w:val="en-US"/>
              </w:rPr>
            </w:pPr>
            <w:r w:rsidRPr="00D6571E">
              <w:rPr>
                <w:lang w:val="en-US"/>
              </w:rPr>
              <w:t>- Add your signature by hand on the signature line at the bottom of page 3</w:t>
            </w:r>
          </w:p>
        </w:tc>
        <w:tc>
          <w:tcPr>
            <w:tcW w:w="7224" w:type="dxa"/>
            <w:tcBorders>
              <w:top w:val="nil"/>
            </w:tcBorders>
          </w:tcPr>
          <w:p w14:paraId="7FD8C6CB" w14:textId="77777777" w:rsidR="00065066" w:rsidRPr="00D6571E" w:rsidRDefault="00065066" w:rsidP="00065066">
            <w:pPr>
              <w:rPr>
                <w:lang w:val="en-US"/>
              </w:rPr>
            </w:pPr>
          </w:p>
        </w:tc>
      </w:tr>
      <w:tr w:rsidR="00261BF5" w:rsidRPr="00B74FD1" w14:paraId="6975DE33" w14:textId="77777777" w:rsidTr="7B2323E8">
        <w:tc>
          <w:tcPr>
            <w:tcW w:w="5726" w:type="dxa"/>
            <w:tcBorders>
              <w:top w:val="nil"/>
            </w:tcBorders>
          </w:tcPr>
          <w:p w14:paraId="1373B76C" w14:textId="18FDD50F" w:rsidR="00820DC2" w:rsidRPr="00A65E78" w:rsidRDefault="00F04F93" w:rsidP="00065066">
            <w:pPr>
              <w:rPr>
                <w:b/>
                <w:lang w:val="en-US"/>
              </w:rPr>
            </w:pPr>
            <w:r w:rsidRPr="00A65E78">
              <w:rPr>
                <w:b/>
                <w:lang w:val="en-US"/>
              </w:rPr>
              <w:t>Step</w:t>
            </w:r>
            <w:r w:rsidR="00820DC2" w:rsidRPr="00A65E78">
              <w:rPr>
                <w:b/>
                <w:lang w:val="en-US"/>
              </w:rPr>
              <w:t xml:space="preserve"> </w:t>
            </w:r>
            <w:proofErr w:type="gramStart"/>
            <w:r w:rsidR="003D61A3">
              <w:rPr>
                <w:b/>
                <w:lang w:val="en-US"/>
              </w:rPr>
              <w:t>3</w:t>
            </w:r>
            <w:r w:rsidR="00820DC2" w:rsidRPr="00A65E78">
              <w:rPr>
                <w:b/>
                <w:lang w:val="en-US"/>
              </w:rPr>
              <w:t> :</w:t>
            </w:r>
            <w:proofErr w:type="gramEnd"/>
          </w:p>
          <w:p w14:paraId="0135907A" w14:textId="24FAB2DD" w:rsidR="00A65E78" w:rsidRPr="00A65E78" w:rsidRDefault="7B2323E8" w:rsidP="00A65E78">
            <w:pPr>
              <w:rPr>
                <w:lang w:val="en-US"/>
              </w:rPr>
            </w:pPr>
            <w:r w:rsidRPr="7B2323E8">
              <w:rPr>
                <w:lang w:val="en-US"/>
              </w:rPr>
              <w:t xml:space="preserve">- Open the document </w:t>
            </w:r>
            <w:hyperlink r:id="rId25">
              <w:r w:rsidRPr="7B2323E8">
                <w:rPr>
                  <w:rStyle w:val="Hyperlink"/>
                  <w:lang w:val="en-US"/>
                </w:rPr>
                <w:t>Schedule A - grounds for objection.</w:t>
              </w:r>
            </w:hyperlink>
          </w:p>
          <w:p w14:paraId="595059E3" w14:textId="357835A2" w:rsidR="00101707" w:rsidRPr="00A65E78" w:rsidRDefault="00A65E78" w:rsidP="00A65E78">
            <w:pPr>
              <w:rPr>
                <w:b/>
                <w:lang w:val="en-US"/>
              </w:rPr>
            </w:pPr>
            <w:r w:rsidRPr="00A65E78">
              <w:rPr>
                <w:lang w:val="en-US"/>
              </w:rPr>
              <w:t xml:space="preserve">- In paragraph 10 on the last page, enter the amount of </w:t>
            </w:r>
            <w:r w:rsidR="00B30442">
              <w:rPr>
                <w:lang w:val="en-US"/>
              </w:rPr>
              <w:t>Compensation</w:t>
            </w:r>
            <w:r w:rsidRPr="00A65E78">
              <w:rPr>
                <w:lang w:val="en-US"/>
              </w:rPr>
              <w:t xml:space="preserve"> you </w:t>
            </w:r>
            <w:proofErr w:type="gramStart"/>
            <w:r w:rsidRPr="00A65E78">
              <w:rPr>
                <w:lang w:val="en-US"/>
              </w:rPr>
              <w:t>received</w:t>
            </w:r>
            <w:r w:rsidR="00101707" w:rsidRPr="00A65E78">
              <w:rPr>
                <w:lang w:val="en-US"/>
              </w:rPr>
              <w:t>;</w:t>
            </w:r>
            <w:proofErr w:type="gramEnd"/>
          </w:p>
          <w:p w14:paraId="2410A5A0" w14:textId="0A57D006" w:rsidR="003D61A3" w:rsidRPr="0041370F" w:rsidRDefault="003D61A3" w:rsidP="003D61A3">
            <w:pPr>
              <w:ind w:left="739"/>
            </w:pPr>
            <w:r w:rsidRPr="0041370F">
              <w:t xml:space="preserve">if the total amount you received </w:t>
            </w:r>
            <w:r>
              <w:t>was</w:t>
            </w:r>
            <w:r w:rsidRPr="0041370F">
              <w:t xml:space="preserve"> $2,500, the portion attributable to the Damages received </w:t>
            </w:r>
            <w:r>
              <w:t>was</w:t>
            </w:r>
            <w:r w:rsidRPr="0041370F">
              <w:t xml:space="preserve"> $1,500 (in this case, enter “</w:t>
            </w:r>
            <w:r w:rsidRPr="00EA26CB">
              <w:rPr>
                <w:b/>
              </w:rPr>
              <w:t>1,500</w:t>
            </w:r>
            <w:r w:rsidRPr="0041370F">
              <w:t>” in the “disputed amount” box</w:t>
            </w:r>
            <w:proofErr w:type="gramStart"/>
            <w:r w:rsidRPr="0041370F">
              <w:t>);</w:t>
            </w:r>
            <w:proofErr w:type="gramEnd"/>
            <w:r w:rsidRPr="0041370F">
              <w:tab/>
            </w:r>
          </w:p>
          <w:p w14:paraId="54607DA2" w14:textId="65D42B27" w:rsidR="003D61A3" w:rsidRDefault="003D61A3" w:rsidP="003D61A3">
            <w:pPr>
              <w:ind w:left="739"/>
              <w:rPr>
                <w:lang w:val="en-US"/>
              </w:rPr>
            </w:pPr>
            <w:r w:rsidRPr="00AF701A">
              <w:rPr>
                <w:lang w:val="en-US"/>
              </w:rPr>
              <w:t>if the total amount you received</w:t>
            </w:r>
            <w:r>
              <w:rPr>
                <w:lang w:val="en-US"/>
              </w:rPr>
              <w:t xml:space="preserve"> was</w:t>
            </w:r>
            <w:r w:rsidRPr="00AF701A">
              <w:rPr>
                <w:lang w:val="en-US"/>
              </w:rPr>
              <w:t xml:space="preserve"> less than $2,500</w:t>
            </w:r>
            <w:r>
              <w:rPr>
                <w:lang w:val="en-US"/>
              </w:rPr>
              <w:t>,</w:t>
            </w:r>
            <w:r w:rsidRPr="00AF701A">
              <w:rPr>
                <w:lang w:val="en-US"/>
              </w:rPr>
              <w:t xml:space="preserve"> the portion attributable to </w:t>
            </w:r>
            <w:r>
              <w:rPr>
                <w:lang w:val="en-US"/>
              </w:rPr>
              <w:t>Damages was likely</w:t>
            </w:r>
            <w:r w:rsidRPr="00AF701A">
              <w:rPr>
                <w:lang w:val="en-US"/>
              </w:rPr>
              <w:t xml:space="preserve"> less than $1,500 (in this case, enter </w:t>
            </w:r>
            <w:r w:rsidRPr="00EA26CB">
              <w:rPr>
                <w:b/>
                <w:lang w:val="en-US"/>
              </w:rPr>
              <w:t xml:space="preserve">any other </w:t>
            </w:r>
            <w:proofErr w:type="gramStart"/>
            <w:r w:rsidRPr="00EA26CB">
              <w:rPr>
                <w:b/>
                <w:lang w:val="en-US"/>
              </w:rPr>
              <w:t>amount</w:t>
            </w:r>
            <w:proofErr w:type="gramEnd"/>
            <w:r w:rsidRPr="00AF701A">
              <w:rPr>
                <w:lang w:val="en-US"/>
              </w:rPr>
              <w:t xml:space="preserve"> of </w:t>
            </w:r>
            <w:r>
              <w:rPr>
                <w:lang w:val="en-US"/>
              </w:rPr>
              <w:t xml:space="preserve">Damages </w:t>
            </w:r>
            <w:r w:rsidRPr="00AF701A">
              <w:rPr>
                <w:lang w:val="en-US"/>
              </w:rPr>
              <w:t>you receive</w:t>
            </w:r>
            <w:r>
              <w:rPr>
                <w:lang w:val="en-US"/>
              </w:rPr>
              <w:t>d in the “disputed amount” box);</w:t>
            </w:r>
          </w:p>
          <w:p w14:paraId="7AC345F6" w14:textId="75377B9A" w:rsidR="00101707" w:rsidRPr="00B74FD1" w:rsidRDefault="00B74FD1" w:rsidP="003D61A3">
            <w:pPr>
              <w:rPr>
                <w:lang w:val="en-US"/>
              </w:rPr>
            </w:pPr>
            <w:r w:rsidRPr="00B74FD1">
              <w:rPr>
                <w:lang w:val="en-US"/>
              </w:rPr>
              <w:lastRenderedPageBreak/>
              <w:t>- Print the duly completed</w:t>
            </w:r>
            <w:r w:rsidR="003D61A3">
              <w:rPr>
                <w:lang w:val="en-US"/>
              </w:rPr>
              <w:t xml:space="preserve"> grounds</w:t>
            </w:r>
            <w:r w:rsidRPr="00B74FD1">
              <w:rPr>
                <w:lang w:val="en-US"/>
              </w:rPr>
              <w:t xml:space="preserve"> for </w:t>
            </w:r>
            <w:r w:rsidR="00C23095">
              <w:rPr>
                <w:lang w:val="en-US"/>
              </w:rPr>
              <w:t>objection</w:t>
            </w:r>
            <w:r w:rsidR="003D61A3">
              <w:rPr>
                <w:lang w:val="en-US"/>
              </w:rPr>
              <w:t>.</w:t>
            </w:r>
          </w:p>
        </w:tc>
        <w:tc>
          <w:tcPr>
            <w:tcW w:w="7224" w:type="dxa"/>
            <w:tcBorders>
              <w:top w:val="nil"/>
            </w:tcBorders>
          </w:tcPr>
          <w:p w14:paraId="305FE235" w14:textId="77777777" w:rsidR="00820DC2" w:rsidRPr="00B74FD1" w:rsidRDefault="00820DC2" w:rsidP="00065066">
            <w:pPr>
              <w:rPr>
                <w:lang w:val="en-US"/>
              </w:rPr>
            </w:pPr>
          </w:p>
        </w:tc>
      </w:tr>
      <w:tr w:rsidR="00261BF5" w:rsidRPr="00C23095" w14:paraId="1E400D1E" w14:textId="77777777" w:rsidTr="7B2323E8">
        <w:tc>
          <w:tcPr>
            <w:tcW w:w="5726" w:type="dxa"/>
          </w:tcPr>
          <w:p w14:paraId="69DA2749" w14:textId="12C41A50" w:rsidR="00C53816" w:rsidRPr="0041370F" w:rsidRDefault="00C23095" w:rsidP="00065066">
            <w:r w:rsidRPr="0041370F">
              <w:rPr>
                <w:b/>
              </w:rPr>
              <w:t>Step</w:t>
            </w:r>
            <w:r w:rsidR="00C53816" w:rsidRPr="0041370F">
              <w:rPr>
                <w:b/>
              </w:rPr>
              <w:t xml:space="preserve"> </w:t>
            </w:r>
            <w:proofErr w:type="gramStart"/>
            <w:r w:rsidR="003D61A3">
              <w:rPr>
                <w:b/>
              </w:rPr>
              <w:t>4</w:t>
            </w:r>
            <w:r w:rsidR="00C53816" w:rsidRPr="0041370F">
              <w:rPr>
                <w:b/>
              </w:rPr>
              <w:t> </w:t>
            </w:r>
            <w:r w:rsidR="00C53816" w:rsidRPr="0041370F">
              <w:t>:</w:t>
            </w:r>
            <w:proofErr w:type="gramEnd"/>
          </w:p>
          <w:p w14:paraId="712216C6" w14:textId="42D74DE8" w:rsidR="00065066" w:rsidRPr="00C23095" w:rsidRDefault="00065066" w:rsidP="00065066">
            <w:pPr>
              <w:rPr>
                <w:lang w:val="en-US"/>
              </w:rPr>
            </w:pPr>
            <w:r w:rsidRPr="00C23095">
              <w:rPr>
                <w:lang w:val="en-US"/>
              </w:rPr>
              <w:t xml:space="preserve">- </w:t>
            </w:r>
            <w:r w:rsidR="00C23095" w:rsidRPr="00C23095">
              <w:rPr>
                <w:lang w:val="en-US"/>
              </w:rPr>
              <w:t>Assemble the</w:t>
            </w:r>
            <w:r w:rsidR="004E057A">
              <w:rPr>
                <w:lang w:val="en-US"/>
              </w:rPr>
              <w:t xml:space="preserve"> printed</w:t>
            </w:r>
            <w:r w:rsidR="00C23095" w:rsidRPr="00C23095">
              <w:rPr>
                <w:lang w:val="en-US"/>
              </w:rPr>
              <w:t xml:space="preserve"> documents in the following order</w:t>
            </w:r>
            <w:r w:rsidR="00C53816" w:rsidRPr="00C23095">
              <w:rPr>
                <w:lang w:val="en-US"/>
              </w:rPr>
              <w:t>:</w:t>
            </w:r>
          </w:p>
          <w:p w14:paraId="43D0A26A" w14:textId="56F58184" w:rsidR="00065066" w:rsidRPr="00C23095" w:rsidRDefault="00065066" w:rsidP="00065066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 w:rsidRPr="00C23095">
              <w:rPr>
                <w:lang w:val="en-US"/>
              </w:rPr>
              <w:t>i.</w:t>
            </w:r>
            <w:r w:rsidRPr="00C23095">
              <w:rPr>
                <w:lang w:val="en-US"/>
              </w:rPr>
              <w:tab/>
            </w:r>
            <w:r w:rsidR="00C23095" w:rsidRPr="00C23095">
              <w:rPr>
                <w:lang w:val="en-US"/>
              </w:rPr>
              <w:t xml:space="preserve">the cover letter </w:t>
            </w:r>
            <w:r w:rsidR="003D61A3">
              <w:rPr>
                <w:lang w:val="en-US"/>
              </w:rPr>
              <w:t xml:space="preserve">&amp; request for extension of time, duly filled </w:t>
            </w:r>
            <w:r w:rsidR="00C53816" w:rsidRPr="00C23095">
              <w:rPr>
                <w:lang w:val="en-US"/>
              </w:rPr>
              <w:t>(</w:t>
            </w:r>
            <w:r w:rsidR="00C23095" w:rsidRPr="00C23095">
              <w:rPr>
                <w:lang w:val="en-US"/>
              </w:rPr>
              <w:t xml:space="preserve">step </w:t>
            </w:r>
            <w:r w:rsidR="00C53816" w:rsidRPr="00C23095">
              <w:rPr>
                <w:lang w:val="en-US"/>
              </w:rPr>
              <w:t>1</w:t>
            </w:r>
            <w:proofErr w:type="gramStart"/>
            <w:r w:rsidR="00C53816" w:rsidRPr="00C23095">
              <w:rPr>
                <w:lang w:val="en-US"/>
              </w:rPr>
              <w:t>);</w:t>
            </w:r>
            <w:proofErr w:type="gramEnd"/>
          </w:p>
          <w:p w14:paraId="5D4EA0D4" w14:textId="05F8251E" w:rsidR="00065066" w:rsidRPr="00C23095" w:rsidRDefault="004E057A" w:rsidP="00065066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065066" w:rsidRPr="00C23095">
              <w:rPr>
                <w:lang w:val="en-US"/>
              </w:rPr>
              <w:t>.</w:t>
            </w:r>
            <w:r w:rsidR="00065066" w:rsidRPr="00C23095">
              <w:rPr>
                <w:lang w:val="en-US"/>
              </w:rPr>
              <w:tab/>
            </w:r>
            <w:r w:rsidR="00C23095" w:rsidRPr="00C23095">
              <w:rPr>
                <w:lang w:val="en-US"/>
              </w:rPr>
              <w:t xml:space="preserve">the notice of </w:t>
            </w:r>
            <w:r w:rsidR="00C23095">
              <w:rPr>
                <w:lang w:val="en-US"/>
              </w:rPr>
              <w:t>objection</w:t>
            </w:r>
            <w:r w:rsidR="00C23095" w:rsidRPr="00C23095">
              <w:rPr>
                <w:lang w:val="en-US"/>
              </w:rPr>
              <w:t xml:space="preserve">, duly completed and signed </w:t>
            </w:r>
            <w:r w:rsidR="00065066" w:rsidRPr="00C23095">
              <w:rPr>
                <w:lang w:val="en-US"/>
              </w:rPr>
              <w:t>(</w:t>
            </w:r>
            <w:r w:rsidR="00C23095">
              <w:rPr>
                <w:lang w:val="en-US"/>
              </w:rPr>
              <w:t xml:space="preserve">step </w:t>
            </w:r>
            <w:r w:rsidR="003D61A3">
              <w:rPr>
                <w:lang w:val="en-US"/>
              </w:rPr>
              <w:t>2</w:t>
            </w:r>
            <w:proofErr w:type="gramStart"/>
            <w:r w:rsidR="00065066" w:rsidRPr="00C23095">
              <w:rPr>
                <w:lang w:val="en-US"/>
              </w:rPr>
              <w:t>);</w:t>
            </w:r>
            <w:proofErr w:type="gramEnd"/>
          </w:p>
          <w:p w14:paraId="2C7CD961" w14:textId="1EB0A9FE" w:rsidR="00C53816" w:rsidRPr="00C23095" w:rsidRDefault="00065066" w:rsidP="00065066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 w:rsidRPr="00C23095">
              <w:rPr>
                <w:lang w:val="en-US"/>
              </w:rPr>
              <w:t>i</w:t>
            </w:r>
            <w:r w:rsidR="004E057A">
              <w:rPr>
                <w:lang w:val="en-US"/>
              </w:rPr>
              <w:t>ii</w:t>
            </w:r>
            <w:r w:rsidRPr="00C23095">
              <w:rPr>
                <w:lang w:val="en-US"/>
              </w:rPr>
              <w:t>.</w:t>
            </w:r>
            <w:r w:rsidRPr="00C23095">
              <w:rPr>
                <w:lang w:val="en-US"/>
              </w:rPr>
              <w:tab/>
            </w:r>
            <w:r w:rsidR="00C23095" w:rsidRPr="00C23095">
              <w:rPr>
                <w:lang w:val="en-US"/>
              </w:rPr>
              <w:t>the ground for objection</w:t>
            </w:r>
            <w:r w:rsidR="003D61A3">
              <w:rPr>
                <w:lang w:val="en-US"/>
              </w:rPr>
              <w:t>, duly filled</w:t>
            </w:r>
            <w:r w:rsidR="00C53816" w:rsidRPr="00C23095">
              <w:rPr>
                <w:lang w:val="en-US"/>
              </w:rPr>
              <w:t xml:space="preserve"> (</w:t>
            </w:r>
            <w:r w:rsidR="00C23095" w:rsidRPr="00C23095">
              <w:rPr>
                <w:lang w:val="en-US"/>
              </w:rPr>
              <w:t>step</w:t>
            </w:r>
            <w:r w:rsidR="00C53816" w:rsidRPr="00C23095">
              <w:rPr>
                <w:lang w:val="en-US"/>
              </w:rPr>
              <w:t xml:space="preserve"> </w:t>
            </w:r>
            <w:r w:rsidR="003D61A3">
              <w:rPr>
                <w:lang w:val="en-US"/>
              </w:rPr>
              <w:t>3</w:t>
            </w:r>
            <w:r w:rsidR="00C53816" w:rsidRPr="00C23095">
              <w:rPr>
                <w:lang w:val="en-US"/>
              </w:rPr>
              <w:t>)</w:t>
            </w:r>
          </w:p>
          <w:p w14:paraId="4CAC3B73" w14:textId="7A76425F" w:rsidR="00065066" w:rsidRPr="00C23095" w:rsidRDefault="004E057A" w:rsidP="00065066">
            <w:pPr>
              <w:tabs>
                <w:tab w:val="left" w:pos="1094"/>
              </w:tabs>
              <w:ind w:left="1094" w:hanging="36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C53816" w:rsidRPr="00C23095">
              <w:rPr>
                <w:lang w:val="en-US"/>
              </w:rPr>
              <w:t>v.</w:t>
            </w:r>
            <w:r w:rsidR="00C53816" w:rsidRPr="00C23095">
              <w:rPr>
                <w:lang w:val="en-US"/>
              </w:rPr>
              <w:tab/>
            </w:r>
            <w:r w:rsidR="00C23095" w:rsidRPr="00C23095">
              <w:rPr>
                <w:lang w:val="en-US"/>
              </w:rPr>
              <w:t>a copy of your Notice of Assessment issued for the 2021 tax year (do not send the original)</w:t>
            </w:r>
            <w:r w:rsidR="00C23095">
              <w:rPr>
                <w:lang w:val="en-US"/>
              </w:rPr>
              <w:t>.</w:t>
            </w:r>
          </w:p>
          <w:p w14:paraId="0671831F" w14:textId="7E65D014" w:rsidR="00170C12" w:rsidRPr="00C23095" w:rsidRDefault="00065066" w:rsidP="003D61A3">
            <w:pPr>
              <w:ind w:left="379"/>
              <w:rPr>
                <w:i/>
                <w:lang w:val="en-US"/>
              </w:rPr>
            </w:pPr>
            <w:r w:rsidRPr="00C23095">
              <w:rPr>
                <w:b/>
                <w:i/>
                <w:lang w:val="en-US"/>
              </w:rPr>
              <w:t>*</w:t>
            </w:r>
            <w:proofErr w:type="gramStart"/>
            <w:r w:rsidR="00C53816" w:rsidRPr="00C23095">
              <w:rPr>
                <w:b/>
                <w:i/>
                <w:lang w:val="en-US"/>
              </w:rPr>
              <w:t xml:space="preserve">IMPORTANT </w:t>
            </w:r>
            <w:r w:rsidRPr="00C23095">
              <w:rPr>
                <w:i/>
                <w:lang w:val="en-US"/>
              </w:rPr>
              <w:t>:</w:t>
            </w:r>
            <w:proofErr w:type="gramEnd"/>
            <w:r w:rsidR="00C53816" w:rsidRPr="00C23095">
              <w:rPr>
                <w:i/>
                <w:lang w:val="en-US"/>
              </w:rPr>
              <w:t xml:space="preserve"> </w:t>
            </w:r>
            <w:proofErr w:type="spellStart"/>
            <w:r w:rsidR="00C23095" w:rsidRPr="003D61A3">
              <w:rPr>
                <w:lang w:val="en-US"/>
              </w:rPr>
              <w:t>Revenu</w:t>
            </w:r>
            <w:proofErr w:type="spellEnd"/>
            <w:r w:rsidR="00C23095" w:rsidRPr="003D61A3">
              <w:rPr>
                <w:lang w:val="en-US"/>
              </w:rPr>
              <w:t xml:space="preserve"> Québec requires that the Notice of Assessment be attached to the Objection. Your objection may be rejected if your Notice of Assessment is missing.</w:t>
            </w:r>
          </w:p>
        </w:tc>
        <w:tc>
          <w:tcPr>
            <w:tcW w:w="7224" w:type="dxa"/>
          </w:tcPr>
          <w:p w14:paraId="4BBFF5A8" w14:textId="77777777" w:rsidR="00065066" w:rsidRPr="00C23095" w:rsidRDefault="00065066" w:rsidP="00065066">
            <w:pPr>
              <w:rPr>
                <w:lang w:val="en-US"/>
              </w:rPr>
            </w:pPr>
          </w:p>
        </w:tc>
      </w:tr>
      <w:tr w:rsidR="00261BF5" w:rsidRPr="00C23095" w14:paraId="39205896" w14:textId="77777777" w:rsidTr="7B2323E8">
        <w:tc>
          <w:tcPr>
            <w:tcW w:w="5726" w:type="dxa"/>
          </w:tcPr>
          <w:p w14:paraId="17F8FFB4" w14:textId="676E4A2B" w:rsidR="00C23095" w:rsidRPr="0041370F" w:rsidRDefault="00C23095" w:rsidP="00C23095">
            <w:r w:rsidRPr="00C23095">
              <w:rPr>
                <w:b/>
                <w:lang w:val="en-US"/>
              </w:rPr>
              <w:t xml:space="preserve">Step </w:t>
            </w:r>
            <w:proofErr w:type="gramStart"/>
            <w:r w:rsidR="003D61A3">
              <w:rPr>
                <w:b/>
                <w:lang w:val="en-US"/>
              </w:rPr>
              <w:t>5</w:t>
            </w:r>
            <w:r w:rsidR="00170C12" w:rsidRPr="00C23095">
              <w:rPr>
                <w:b/>
                <w:lang w:val="en-US"/>
              </w:rPr>
              <w:t xml:space="preserve"> </w:t>
            </w:r>
            <w:r w:rsidR="00170C12" w:rsidRPr="00C23095">
              <w:rPr>
                <w:lang w:val="en-US"/>
              </w:rPr>
              <w:t>:</w:t>
            </w:r>
            <w:proofErr w:type="gramEnd"/>
          </w:p>
          <w:p w14:paraId="145D6A5B" w14:textId="7958D1BA" w:rsidR="0085780F" w:rsidRPr="0085780F" w:rsidRDefault="0085780F" w:rsidP="0085780F">
            <w:r w:rsidRPr="0085780F">
              <w:t>- We recommend that you send your assembled objecti</w:t>
            </w:r>
            <w:r>
              <w:t xml:space="preserve">on package by registered mail to </w:t>
            </w:r>
            <w:proofErr w:type="spellStart"/>
            <w:r>
              <w:t>Revenu</w:t>
            </w:r>
            <w:proofErr w:type="spellEnd"/>
            <w:r>
              <w:t xml:space="preserve"> Québec.</w:t>
            </w:r>
            <w:r w:rsidRPr="0085780F">
              <w:t xml:space="preserve"> </w:t>
            </w:r>
            <w:proofErr w:type="gramStart"/>
            <w:r w:rsidRPr="0085780F">
              <w:t>however</w:t>
            </w:r>
            <w:proofErr w:type="gramEnd"/>
            <w:r w:rsidRPr="0085780F">
              <w:t xml:space="preserve"> you also have the option of faxing it or sending it by ordinary mail.</w:t>
            </w:r>
          </w:p>
          <w:p w14:paraId="67538529" w14:textId="77777777" w:rsidR="0085780F" w:rsidRPr="0085780F" w:rsidRDefault="0085780F" w:rsidP="0085780F">
            <w:pPr>
              <w:shd w:val="clear" w:color="auto" w:fill="FFFFFF"/>
              <w:spacing w:after="173"/>
              <w:ind w:left="379"/>
              <w:rPr>
                <w:rFonts w:ascii="Aptos" w:hAnsi="Aptos" w:cs="Aptos"/>
                <w:color w:val="333333"/>
                <w:lang w:val="fr-CA" w:eastAsia="fr-CA"/>
              </w:rPr>
            </w:pPr>
            <w:r w:rsidRPr="0085780F">
              <w:rPr>
                <w:rFonts w:ascii="Aptos" w:hAnsi="Aptos" w:cs="Aptos"/>
                <w:b/>
                <w:color w:val="333333"/>
                <w:lang w:val="fr-CA" w:eastAsia="fr-CA"/>
              </w:rPr>
              <w:t>Revenu Québec</w:t>
            </w:r>
            <w:r w:rsidRPr="0085780F">
              <w:rPr>
                <w:rFonts w:ascii="Aptos" w:hAnsi="Aptos" w:cs="Aptos"/>
                <w:color w:val="333333"/>
                <w:lang w:val="fr-CA" w:eastAsia="fr-CA"/>
              </w:rPr>
              <w:br/>
              <w:t>3800, rue de Marly</w:t>
            </w:r>
            <w:r w:rsidRPr="0085780F">
              <w:rPr>
                <w:rFonts w:ascii="Aptos" w:hAnsi="Aptos" w:cs="Aptos"/>
                <w:color w:val="333333"/>
                <w:lang w:val="fr-CA" w:eastAsia="fr-CA"/>
              </w:rPr>
              <w:br/>
              <w:t>C. P. 25025, succursale Terminus</w:t>
            </w:r>
            <w:r w:rsidRPr="0085780F">
              <w:rPr>
                <w:rFonts w:ascii="Aptos" w:hAnsi="Aptos" w:cs="Aptos"/>
                <w:color w:val="333333"/>
                <w:lang w:val="fr-CA" w:eastAsia="fr-CA"/>
              </w:rPr>
              <w:br/>
              <w:t xml:space="preserve">Québec (Québec)  </w:t>
            </w:r>
            <w:r w:rsidRPr="0085780F">
              <w:rPr>
                <w:rFonts w:ascii="Aptos" w:hAnsi="Aptos" w:cs="Aptos"/>
                <w:color w:val="333333"/>
                <w:lang w:val="fr-CA" w:eastAsia="fr-CA"/>
              </w:rPr>
              <w:br/>
              <w:t>G1A 0B8</w:t>
            </w:r>
          </w:p>
          <w:p w14:paraId="0A286218" w14:textId="77777777" w:rsidR="0085780F" w:rsidRPr="0085780F" w:rsidRDefault="0085780F" w:rsidP="0085780F">
            <w:pPr>
              <w:shd w:val="clear" w:color="auto" w:fill="FFFFFF"/>
              <w:spacing w:after="173"/>
              <w:ind w:left="379"/>
              <w:rPr>
                <w:rFonts w:ascii="Aptos" w:hAnsi="Aptos" w:cs="Aptos"/>
                <w:color w:val="333333"/>
                <w:lang w:val="en-US" w:eastAsia="fr-CA"/>
              </w:rPr>
            </w:pPr>
            <w:r w:rsidRPr="0085780F">
              <w:rPr>
                <w:rFonts w:ascii="Aptos" w:hAnsi="Aptos" w:cs="Aptos"/>
                <w:bCs/>
                <w:color w:val="333333"/>
                <w:lang w:val="en-US" w:eastAsia="fr-CA"/>
              </w:rPr>
              <w:lastRenderedPageBreak/>
              <w:t>Fax numbers</w:t>
            </w:r>
            <w:r w:rsidRPr="0085780F">
              <w:rPr>
                <w:rFonts w:ascii="Aptos" w:hAnsi="Aptos" w:cs="Aptos"/>
                <w:color w:val="333333"/>
                <w:lang w:val="en-US" w:eastAsia="fr-CA"/>
              </w:rPr>
              <w:t>:</w:t>
            </w:r>
            <w:r w:rsidRPr="0085780F">
              <w:rPr>
                <w:rFonts w:ascii="Aptos" w:hAnsi="Aptos" w:cs="Aptos"/>
                <w:color w:val="333333"/>
                <w:lang w:val="en-US" w:eastAsia="fr-CA"/>
              </w:rPr>
              <w:br/>
              <w:t xml:space="preserve">418-577-5254 </w:t>
            </w:r>
            <w:proofErr w:type="spellStart"/>
            <w:r w:rsidRPr="0085780F">
              <w:rPr>
                <w:rFonts w:ascii="Aptos" w:hAnsi="Aptos" w:cs="Aptos"/>
                <w:color w:val="333333"/>
                <w:lang w:val="en-US" w:eastAsia="fr-CA"/>
              </w:rPr>
              <w:t>ou</w:t>
            </w:r>
            <w:proofErr w:type="spellEnd"/>
            <w:r w:rsidRPr="0085780F">
              <w:rPr>
                <w:rFonts w:ascii="Aptos" w:hAnsi="Aptos" w:cs="Aptos"/>
                <w:color w:val="333333"/>
                <w:lang w:val="en-US" w:eastAsia="fr-CA"/>
              </w:rPr>
              <w:t xml:space="preserve"> 1-866-374-7286</w:t>
            </w:r>
          </w:p>
          <w:p w14:paraId="3D8C5250" w14:textId="462123F6" w:rsidR="00065066" w:rsidRPr="00C23095" w:rsidRDefault="0085780F" w:rsidP="0085780F">
            <w:pPr>
              <w:rPr>
                <w:lang w:val="en-US"/>
              </w:rPr>
            </w:pPr>
            <w:r w:rsidRPr="0085780F">
              <w:t>- Keep a copy for your records.</w:t>
            </w:r>
          </w:p>
        </w:tc>
        <w:tc>
          <w:tcPr>
            <w:tcW w:w="7224" w:type="dxa"/>
          </w:tcPr>
          <w:p w14:paraId="4B3E8926" w14:textId="77777777" w:rsidR="00065066" w:rsidRPr="00C23095" w:rsidRDefault="00065066" w:rsidP="00065066">
            <w:pPr>
              <w:rPr>
                <w:lang w:val="en-US"/>
              </w:rPr>
            </w:pPr>
          </w:p>
        </w:tc>
      </w:tr>
      <w:bookmarkEnd w:id="0"/>
    </w:tbl>
    <w:p w14:paraId="28F34DE8" w14:textId="77777777" w:rsidR="00716FA0" w:rsidRPr="00C23095" w:rsidRDefault="00716FA0">
      <w:pPr>
        <w:rPr>
          <w:lang w:val="en-US"/>
        </w:rPr>
      </w:pPr>
    </w:p>
    <w:sectPr w:rsidR="00716FA0" w:rsidRPr="00C23095" w:rsidSect="0016186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5AAF" w14:textId="77777777" w:rsidR="0016186E" w:rsidRDefault="0016186E" w:rsidP="008D28DE">
      <w:pPr>
        <w:spacing w:after="0"/>
      </w:pPr>
      <w:r>
        <w:separator/>
      </w:r>
    </w:p>
  </w:endnote>
  <w:endnote w:type="continuationSeparator" w:id="0">
    <w:p w14:paraId="04874521" w14:textId="77777777" w:rsidR="0016186E" w:rsidRDefault="0016186E" w:rsidP="008D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18A6" w14:textId="77777777" w:rsidR="008D28DE" w:rsidRDefault="008D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B429" w14:textId="5377346E" w:rsidR="008D28DE" w:rsidRDefault="00E90423" w:rsidP="00E904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8D28DE">
      <w:rPr>
        <w:noProof/>
      </w:rPr>
      <w:drawing>
        <wp:anchor distT="0" distB="0" distL="114300" distR="114300" simplePos="0" relativeHeight="251659264" behindDoc="1" locked="1" layoutInCell="1" allowOverlap="0" wp14:anchorId="37921D79" wp14:editId="1E14627D">
          <wp:simplePos x="0" y="0"/>
          <wp:positionH relativeFrom="margin">
            <wp:posOffset>167640</wp:posOffset>
          </wp:positionH>
          <wp:positionV relativeFrom="page">
            <wp:posOffset>6673850</wp:posOffset>
          </wp:positionV>
          <wp:extent cx="7772400" cy="9779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79C94" w14:textId="77777777" w:rsidR="008D28DE" w:rsidRDefault="008D2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D4D4" w14:textId="77777777" w:rsidR="008D28DE" w:rsidRDefault="008D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A066" w14:textId="77777777" w:rsidR="0016186E" w:rsidRDefault="0016186E" w:rsidP="008D28DE">
      <w:pPr>
        <w:spacing w:after="0"/>
      </w:pPr>
      <w:r>
        <w:separator/>
      </w:r>
    </w:p>
  </w:footnote>
  <w:footnote w:type="continuationSeparator" w:id="0">
    <w:p w14:paraId="2FE24459" w14:textId="77777777" w:rsidR="0016186E" w:rsidRDefault="0016186E" w:rsidP="008D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2A06" w14:textId="77777777" w:rsidR="008D28DE" w:rsidRDefault="008D2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482" w14:textId="77777777" w:rsidR="008D28DE" w:rsidRDefault="008D2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5CBC" w14:textId="77777777" w:rsidR="008D28DE" w:rsidRDefault="008D2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63"/>
    <w:rsid w:val="00004467"/>
    <w:rsid w:val="00065066"/>
    <w:rsid w:val="00072BA5"/>
    <w:rsid w:val="000F281B"/>
    <w:rsid w:val="00101707"/>
    <w:rsid w:val="0016186E"/>
    <w:rsid w:val="001637AD"/>
    <w:rsid w:val="00170C12"/>
    <w:rsid w:val="001D77E1"/>
    <w:rsid w:val="00207345"/>
    <w:rsid w:val="002274C6"/>
    <w:rsid w:val="00261BF5"/>
    <w:rsid w:val="0037093B"/>
    <w:rsid w:val="003D61A3"/>
    <w:rsid w:val="0041370F"/>
    <w:rsid w:val="004246ED"/>
    <w:rsid w:val="00444115"/>
    <w:rsid w:val="004E057A"/>
    <w:rsid w:val="0050337C"/>
    <w:rsid w:val="0053016F"/>
    <w:rsid w:val="0058017C"/>
    <w:rsid w:val="005A6A22"/>
    <w:rsid w:val="005E7326"/>
    <w:rsid w:val="0065087A"/>
    <w:rsid w:val="00716FA0"/>
    <w:rsid w:val="00750E85"/>
    <w:rsid w:val="007B0355"/>
    <w:rsid w:val="007C40D4"/>
    <w:rsid w:val="007E36DB"/>
    <w:rsid w:val="00802DBE"/>
    <w:rsid w:val="00820DC2"/>
    <w:rsid w:val="00853DD7"/>
    <w:rsid w:val="0085780F"/>
    <w:rsid w:val="008D28DE"/>
    <w:rsid w:val="008E3A6B"/>
    <w:rsid w:val="009A0EC9"/>
    <w:rsid w:val="009B1D3F"/>
    <w:rsid w:val="009B6FCB"/>
    <w:rsid w:val="009F5AA4"/>
    <w:rsid w:val="00A25624"/>
    <w:rsid w:val="00A45345"/>
    <w:rsid w:val="00A65E78"/>
    <w:rsid w:val="00A80674"/>
    <w:rsid w:val="00A91FC4"/>
    <w:rsid w:val="00A93134"/>
    <w:rsid w:val="00AF701A"/>
    <w:rsid w:val="00B30442"/>
    <w:rsid w:val="00B33AAA"/>
    <w:rsid w:val="00B46EB9"/>
    <w:rsid w:val="00B74FD1"/>
    <w:rsid w:val="00C23095"/>
    <w:rsid w:val="00C53816"/>
    <w:rsid w:val="00D17682"/>
    <w:rsid w:val="00D36745"/>
    <w:rsid w:val="00D41EB7"/>
    <w:rsid w:val="00D6571E"/>
    <w:rsid w:val="00DC1C2F"/>
    <w:rsid w:val="00DE2822"/>
    <w:rsid w:val="00E207C7"/>
    <w:rsid w:val="00E90423"/>
    <w:rsid w:val="00E95D63"/>
    <w:rsid w:val="00EA26CB"/>
    <w:rsid w:val="00F04F93"/>
    <w:rsid w:val="00F221D3"/>
    <w:rsid w:val="00F4344B"/>
    <w:rsid w:val="00FF1959"/>
    <w:rsid w:val="230F3658"/>
    <w:rsid w:val="320EE34F"/>
    <w:rsid w:val="7B2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12A2"/>
  <w15:chartTrackingRefBased/>
  <w15:docId w15:val="{F60BD7A4-3163-4E6C-9E96-3B2B1A67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A0"/>
    <w:pPr>
      <w:spacing w:after="240" w:line="240" w:lineRule="auto"/>
    </w:pPr>
    <w:rPr>
      <w:rFonts w:ascii="Arial" w:hAnsi="Arial" w:cs="Times New Roman"/>
      <w:lang w:eastAsia="en-CA"/>
    </w:rPr>
  </w:style>
  <w:style w:type="paragraph" w:styleId="Heading1">
    <w:name w:val="heading 1"/>
    <w:basedOn w:val="NormalSingle"/>
    <w:next w:val="Normal"/>
    <w:link w:val="Heading1Char"/>
    <w:qFormat/>
    <w:rsid w:val="00716FA0"/>
    <w:pPr>
      <w:keepNext/>
      <w:keepLines/>
      <w:spacing w:before="240"/>
      <w:outlineLvl w:val="0"/>
    </w:pPr>
    <w:rPr>
      <w:rFonts w:ascii="Arial Narrow" w:hAnsi="Arial Narrow"/>
      <w:bCs/>
      <w:color w:val="2D3B4A"/>
      <w:sz w:val="32"/>
      <w:szCs w:val="32"/>
    </w:rPr>
  </w:style>
  <w:style w:type="paragraph" w:styleId="Heading2">
    <w:name w:val="heading 2"/>
    <w:basedOn w:val="NormalSingle"/>
    <w:next w:val="Normal"/>
    <w:link w:val="Heading2Char"/>
    <w:qFormat/>
    <w:rsid w:val="00716FA0"/>
    <w:pPr>
      <w:keepNext/>
      <w:keepLines/>
      <w:spacing w:before="240"/>
      <w:outlineLvl w:val="1"/>
    </w:pPr>
    <w:rPr>
      <w:b/>
      <w:bCs/>
      <w:iCs/>
      <w:caps/>
      <w:color w:val="4198D3"/>
      <w:szCs w:val="28"/>
    </w:rPr>
  </w:style>
  <w:style w:type="paragraph" w:styleId="Heading3">
    <w:name w:val="heading 3"/>
    <w:basedOn w:val="NormalSingle"/>
    <w:next w:val="Normal"/>
    <w:link w:val="Heading3Char"/>
    <w:qFormat/>
    <w:rsid w:val="00716FA0"/>
    <w:pPr>
      <w:keepNext/>
      <w:spacing w:before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16FA0"/>
    <w:pPr>
      <w:keepNext/>
      <w:keepLines/>
      <w:outlineLvl w:val="3"/>
    </w:pPr>
    <w:rPr>
      <w:rFonts w:eastAsiaTheme="majorEastAsia" w:cstheme="majorBidi"/>
      <w:b/>
      <w:iCs/>
      <w:color w:val="4198D3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716FA0"/>
    <w:pPr>
      <w:keepNext/>
      <w:keepLines/>
      <w:outlineLvl w:val="4"/>
    </w:pPr>
    <w:rPr>
      <w:rFonts w:eastAsiaTheme="majorEastAsia" w:cstheme="majorBidi"/>
      <w:b/>
      <w:i/>
      <w:color w:val="4198D3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16FA0"/>
    <w:pPr>
      <w:keepNext/>
      <w:keepLines/>
      <w:outlineLvl w:val="5"/>
    </w:pPr>
    <w:rPr>
      <w:rFonts w:eastAsiaTheme="majorEastAsia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nhideWhenUsed/>
    <w:qFormat/>
    <w:rsid w:val="00716FA0"/>
    <w:pPr>
      <w:keepNext/>
      <w:keepLines/>
      <w:outlineLvl w:val="6"/>
    </w:pPr>
    <w:rPr>
      <w:rFonts w:eastAsiaTheme="majorEastAsia" w:cstheme="majorBidi"/>
      <w:b/>
      <w:i/>
      <w:iCs/>
      <w:color w:val="000000" w:themeColor="text2"/>
    </w:rPr>
  </w:style>
  <w:style w:type="paragraph" w:styleId="Heading8">
    <w:name w:val="heading 8"/>
    <w:basedOn w:val="Normal"/>
    <w:next w:val="Normal"/>
    <w:link w:val="Heading8Char"/>
    <w:unhideWhenUsed/>
    <w:qFormat/>
    <w:rsid w:val="00716FA0"/>
    <w:pPr>
      <w:keepNext/>
      <w:keepLines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16FA0"/>
    <w:pPr>
      <w:keepNext/>
      <w:keepLines/>
      <w:outlineLvl w:val="8"/>
    </w:pPr>
    <w:rPr>
      <w:rFonts w:eastAsiaTheme="majorEastAsia" w:cstheme="majorBidi"/>
      <w:i/>
      <w:iCs/>
      <w:color w:val="2D3B4A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A0"/>
    <w:rPr>
      <w:rFonts w:ascii="Arial Narrow" w:eastAsia="Times New Roman" w:hAnsi="Arial Narrow" w:cs="Times New Roman"/>
      <w:bCs/>
      <w:color w:val="2D3B4A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rsid w:val="00716FA0"/>
    <w:rPr>
      <w:rFonts w:ascii="Arial" w:eastAsia="Times New Roman" w:hAnsi="Arial" w:cs="Times New Roman"/>
      <w:b/>
      <w:bCs/>
      <w:iCs/>
      <w:caps/>
      <w:color w:val="4198D3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rsid w:val="00716FA0"/>
    <w:rPr>
      <w:rFonts w:ascii="Arial" w:eastAsia="Times New Roman" w:hAnsi="Arial" w:cs="Times New Roman"/>
      <w:b/>
      <w:bCs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rsid w:val="00716FA0"/>
    <w:rPr>
      <w:rFonts w:ascii="Arial" w:eastAsiaTheme="majorEastAsia" w:hAnsi="Arial" w:cstheme="majorBidi"/>
      <w:b/>
      <w:iCs/>
      <w:color w:val="4198D3" w:themeColor="accent1"/>
      <w:lang w:eastAsia="en-CA"/>
    </w:rPr>
  </w:style>
  <w:style w:type="character" w:customStyle="1" w:styleId="Heading5Char">
    <w:name w:val="Heading 5 Char"/>
    <w:basedOn w:val="DefaultParagraphFont"/>
    <w:link w:val="Heading5"/>
    <w:rsid w:val="00716FA0"/>
    <w:rPr>
      <w:rFonts w:ascii="Arial" w:eastAsiaTheme="majorEastAsia" w:hAnsi="Arial" w:cstheme="majorBidi"/>
      <w:b/>
      <w:i/>
      <w:color w:val="4198D3" w:themeColor="accent1"/>
      <w:lang w:eastAsia="en-CA"/>
    </w:rPr>
  </w:style>
  <w:style w:type="character" w:customStyle="1" w:styleId="Heading6Char">
    <w:name w:val="Heading 6 Char"/>
    <w:basedOn w:val="DefaultParagraphFont"/>
    <w:link w:val="Heading6"/>
    <w:rsid w:val="00716FA0"/>
    <w:rPr>
      <w:rFonts w:ascii="Arial" w:eastAsiaTheme="majorEastAsia" w:hAnsi="Arial" w:cstheme="majorBidi"/>
      <w:b/>
      <w:color w:val="000000" w:themeColor="text2"/>
      <w:lang w:eastAsia="en-CA"/>
    </w:rPr>
  </w:style>
  <w:style w:type="character" w:customStyle="1" w:styleId="Heading7Char">
    <w:name w:val="Heading 7 Char"/>
    <w:basedOn w:val="DefaultParagraphFont"/>
    <w:link w:val="Heading7"/>
    <w:rsid w:val="00716FA0"/>
    <w:rPr>
      <w:rFonts w:ascii="Arial" w:eastAsiaTheme="majorEastAsia" w:hAnsi="Arial" w:cstheme="majorBidi"/>
      <w:b/>
      <w:i/>
      <w:iCs/>
      <w:color w:val="000000" w:themeColor="text2"/>
      <w:lang w:eastAsia="en-CA"/>
    </w:rPr>
  </w:style>
  <w:style w:type="character" w:customStyle="1" w:styleId="Heading8Char">
    <w:name w:val="Heading 8 Char"/>
    <w:basedOn w:val="DefaultParagraphFont"/>
    <w:link w:val="Heading8"/>
    <w:rsid w:val="00716FA0"/>
    <w:rPr>
      <w:rFonts w:ascii="Arial" w:eastAsiaTheme="majorEastAsia" w:hAnsi="Arial" w:cstheme="majorBidi"/>
      <w:szCs w:val="21"/>
      <w:lang w:eastAsia="en-CA"/>
    </w:rPr>
  </w:style>
  <w:style w:type="character" w:customStyle="1" w:styleId="Heading9Char">
    <w:name w:val="Heading 9 Char"/>
    <w:basedOn w:val="DefaultParagraphFont"/>
    <w:link w:val="Heading9"/>
    <w:rsid w:val="00716FA0"/>
    <w:rPr>
      <w:rFonts w:ascii="Arial" w:eastAsiaTheme="majorEastAsia" w:hAnsi="Arial" w:cstheme="majorBidi"/>
      <w:i/>
      <w:iCs/>
      <w:color w:val="2D3B4A" w:themeColor="text1"/>
      <w:szCs w:val="21"/>
      <w:lang w:eastAsia="en-CA"/>
    </w:rPr>
  </w:style>
  <w:style w:type="table" w:customStyle="1" w:styleId="DaviesTables">
    <w:name w:val="*Davies Tables"/>
    <w:basedOn w:val="TableNormal"/>
    <w:uiPriority w:val="99"/>
    <w:rsid w:val="00716FA0"/>
    <w:pPr>
      <w:spacing w:after="0" w:line="240" w:lineRule="auto"/>
    </w:pPr>
    <w:rPr>
      <w:rFonts w:ascii="Arial" w:hAnsi="Arial" w:cs="Times New Roman"/>
      <w:lang w:eastAsia="en-CA"/>
    </w:rPr>
    <w:tblPr>
      <w:tblCellMar>
        <w:left w:w="72" w:type="dxa"/>
        <w:right w:w="72" w:type="dxa"/>
      </w:tblCellMar>
    </w:tblPr>
  </w:style>
  <w:style w:type="table" w:customStyle="1" w:styleId="Davies-All">
    <w:name w:val="*Davies - All"/>
    <w:basedOn w:val="DaviesTables"/>
    <w:uiPriority w:val="99"/>
    <w:rsid w:val="0071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avies-Inside">
    <w:name w:val="*Davies - Inside"/>
    <w:basedOn w:val="DaviesTables"/>
    <w:uiPriority w:val="99"/>
    <w:rsid w:val="00716FA0"/>
    <w:tblPr>
      <w:tblBorders>
        <w:insideH w:val="single" w:sz="4" w:space="0" w:color="auto"/>
        <w:insideV w:val="single" w:sz="4" w:space="0" w:color="auto"/>
      </w:tblBorders>
    </w:tblPr>
  </w:style>
  <w:style w:type="table" w:customStyle="1" w:styleId="Davies-NoLines">
    <w:name w:val="*Davies - No Lines"/>
    <w:basedOn w:val="DaviesTables"/>
    <w:uiPriority w:val="99"/>
    <w:rsid w:val="00716FA0"/>
    <w:tblPr/>
    <w:tcPr>
      <w:shd w:val="clear" w:color="auto" w:fill="auto"/>
    </w:tcPr>
  </w:style>
  <w:style w:type="table" w:customStyle="1" w:styleId="Davies-SingleHeading">
    <w:name w:val="*Davies - Single Heading"/>
    <w:basedOn w:val="DaviesTables"/>
    <w:uiPriority w:val="99"/>
    <w:rsid w:val="00716FA0"/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sz w:val="22"/>
      </w:rPr>
      <w:tblPr/>
      <w:tcPr>
        <w:shd w:val="clear" w:color="auto" w:fill="2D3B4A" w:themeFill="accent2"/>
      </w:tcPr>
    </w:tblStylePr>
  </w:style>
  <w:style w:type="paragraph" w:styleId="BalloonText">
    <w:name w:val="Balloon Text"/>
    <w:basedOn w:val="Normal"/>
    <w:link w:val="BalloonTextChar"/>
    <w:semiHidden/>
    <w:unhideWhenUsed/>
    <w:rsid w:val="00716F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A0"/>
    <w:rPr>
      <w:rFonts w:ascii="Segoe UI" w:eastAsia="Times New Roman" w:hAnsi="Segoe UI" w:cs="Segoe UI"/>
      <w:sz w:val="18"/>
      <w:szCs w:val="18"/>
      <w:lang w:eastAsia="en-CA"/>
    </w:rPr>
  </w:style>
  <w:style w:type="paragraph" w:styleId="BlockText">
    <w:name w:val="Block Text"/>
    <w:basedOn w:val="Normal"/>
    <w:semiHidden/>
    <w:unhideWhenUsed/>
    <w:rsid w:val="00716FA0"/>
    <w:pPr>
      <w:pBdr>
        <w:top w:val="single" w:sz="2" w:space="10" w:color="4198D3" w:themeColor="accent1"/>
        <w:left w:val="single" w:sz="2" w:space="10" w:color="4198D3" w:themeColor="accent1"/>
        <w:bottom w:val="single" w:sz="2" w:space="10" w:color="4198D3" w:themeColor="accent1"/>
        <w:right w:val="single" w:sz="2" w:space="10" w:color="4198D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198D3" w:themeColor="accent1"/>
    </w:rPr>
  </w:style>
  <w:style w:type="paragraph" w:styleId="Caption">
    <w:name w:val="caption"/>
    <w:basedOn w:val="Normal"/>
    <w:next w:val="Normal"/>
    <w:semiHidden/>
    <w:unhideWhenUsed/>
    <w:qFormat/>
    <w:rsid w:val="00716FA0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NormalSingle">
    <w:name w:val="Normal Single"/>
    <w:rsid w:val="00716FA0"/>
    <w:pPr>
      <w:spacing w:after="240" w:line="240" w:lineRule="auto"/>
    </w:pPr>
    <w:rPr>
      <w:rFonts w:ascii="Arial" w:hAnsi="Arial" w:cs="Times New Roman"/>
      <w:lang w:eastAsia="en-CA"/>
    </w:rPr>
  </w:style>
  <w:style w:type="paragraph" w:customStyle="1" w:styleId="Centre">
    <w:name w:val="Centre"/>
    <w:basedOn w:val="NormalSingle"/>
    <w:rsid w:val="00716FA0"/>
    <w:pPr>
      <w:jc w:val="center"/>
    </w:pPr>
  </w:style>
  <w:style w:type="paragraph" w:customStyle="1" w:styleId="CentreBold">
    <w:name w:val="Centre Bold"/>
    <w:basedOn w:val="Centre"/>
    <w:rsid w:val="00716FA0"/>
    <w:rPr>
      <w:b/>
    </w:rPr>
  </w:style>
  <w:style w:type="character" w:customStyle="1" w:styleId="Comment">
    <w:name w:val="Comment"/>
    <w:basedOn w:val="DefaultParagraphFont"/>
    <w:rsid w:val="00716FA0"/>
    <w:rPr>
      <w:rFonts w:ascii="Arial" w:hAnsi="Arial"/>
      <w:vanish/>
      <w:color w:val="ED3D96"/>
    </w:rPr>
  </w:style>
  <w:style w:type="paragraph" w:styleId="CommentText">
    <w:name w:val="annotation text"/>
    <w:basedOn w:val="Normal"/>
    <w:link w:val="CommentTextChar"/>
    <w:unhideWhenUsed/>
    <w:rsid w:val="00716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FA0"/>
    <w:rPr>
      <w:rFonts w:ascii="Arial" w:eastAsia="Times New Roman" w:hAnsi="Arial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6FA0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Footer">
    <w:name w:val="footer"/>
    <w:basedOn w:val="NormalSingle"/>
    <w:link w:val="FooterChar"/>
    <w:uiPriority w:val="99"/>
    <w:rsid w:val="00716FA0"/>
    <w:pPr>
      <w:tabs>
        <w:tab w:val="center" w:pos="4680"/>
        <w:tab w:val="right" w:pos="9360"/>
      </w:tabs>
      <w:spacing w:after="0"/>
    </w:pPr>
    <w:rPr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FA0"/>
    <w:rPr>
      <w:rFonts w:ascii="Arial" w:eastAsia="Times New Roman" w:hAnsi="Arial" w:cs="Times New Roman"/>
      <w:szCs w:val="24"/>
    </w:rPr>
  </w:style>
  <w:style w:type="paragraph" w:customStyle="1" w:styleId="DocID">
    <w:name w:val="DocID"/>
    <w:basedOn w:val="Footer"/>
    <w:next w:val="Footer"/>
    <w:uiPriority w:val="99"/>
    <w:rsid w:val="00716FA0"/>
    <w:pPr>
      <w:spacing w:after="360"/>
    </w:pPr>
    <w:rPr>
      <w:sz w:val="14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716FA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16FA0"/>
    <w:rPr>
      <w:rFonts w:ascii="Segoe UI" w:eastAsia="Times New Roman" w:hAnsi="Segoe UI" w:cs="Segoe UI"/>
      <w:sz w:val="16"/>
      <w:szCs w:val="16"/>
      <w:lang w:eastAsia="en-CA"/>
    </w:rPr>
  </w:style>
  <w:style w:type="paragraph" w:styleId="EndnoteText">
    <w:name w:val="endnote text"/>
    <w:basedOn w:val="Normal"/>
    <w:link w:val="EndnoteTextChar"/>
    <w:semiHidden/>
    <w:unhideWhenUsed/>
    <w:rsid w:val="00716FA0"/>
    <w:pPr>
      <w:spacing w:after="12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16FA0"/>
    <w:rPr>
      <w:rFonts w:ascii="Arial" w:eastAsia="Times New Roman" w:hAnsi="Arial" w:cs="Times New Roman"/>
      <w:sz w:val="18"/>
      <w:szCs w:val="20"/>
      <w:lang w:eastAsia="en-CA"/>
    </w:rPr>
  </w:style>
  <w:style w:type="character" w:styleId="FootnoteReference">
    <w:name w:val="footnote reference"/>
    <w:basedOn w:val="DefaultParagraphFont"/>
    <w:semiHidden/>
    <w:rsid w:val="00716FA0"/>
    <w:rPr>
      <w:vertAlign w:val="superscript"/>
    </w:rPr>
  </w:style>
  <w:style w:type="paragraph" w:styleId="FootnoteText">
    <w:name w:val="footnote text"/>
    <w:basedOn w:val="NormalSingle"/>
    <w:next w:val="Normal"/>
    <w:link w:val="FootnoteTextChar"/>
    <w:uiPriority w:val="2"/>
    <w:unhideWhenUsed/>
    <w:rsid w:val="00716FA0"/>
    <w:pPr>
      <w:tabs>
        <w:tab w:val="left" w:pos="720"/>
      </w:tabs>
      <w:spacing w:after="120"/>
      <w:ind w:left="720" w:hanging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716FA0"/>
    <w:rPr>
      <w:rFonts w:ascii="Arial" w:eastAsia="Times New Roman" w:hAnsi="Arial" w:cs="Times New Roman"/>
      <w:sz w:val="18"/>
      <w:lang w:eastAsia="en-CA"/>
    </w:rPr>
  </w:style>
  <w:style w:type="paragraph" w:customStyle="1" w:styleId="FootnoteTextIndent">
    <w:name w:val="Footnote Text Indent"/>
    <w:basedOn w:val="FootnoteText"/>
    <w:uiPriority w:val="2"/>
    <w:unhideWhenUsed/>
    <w:rsid w:val="00716FA0"/>
    <w:pPr>
      <w:tabs>
        <w:tab w:val="clear" w:pos="720"/>
      </w:tabs>
      <w:ind w:firstLine="0"/>
    </w:pPr>
  </w:style>
  <w:style w:type="paragraph" w:styleId="Header">
    <w:name w:val="header"/>
    <w:basedOn w:val="NormalSingle"/>
    <w:link w:val="HeaderChar"/>
    <w:uiPriority w:val="99"/>
    <w:rsid w:val="00716FA0"/>
    <w:pPr>
      <w:tabs>
        <w:tab w:val="center" w:pos="4680"/>
        <w:tab w:val="right" w:pos="9360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6FA0"/>
    <w:rPr>
      <w:rFonts w:ascii="Arial" w:eastAsia="Times New Roman" w:hAnsi="Arial" w:cs="Times New Roman"/>
      <w:szCs w:val="24"/>
    </w:rPr>
  </w:style>
  <w:style w:type="paragraph" w:customStyle="1" w:styleId="Heading1Mid-Page">
    <w:name w:val="Heading 1 Mid-Page"/>
    <w:basedOn w:val="Heading1"/>
    <w:next w:val="Normal"/>
    <w:link w:val="Heading1Mid-PageChar"/>
    <w:qFormat/>
    <w:rsid w:val="00716FA0"/>
    <w:pPr>
      <w:pBdr>
        <w:top w:val="single" w:sz="12" w:space="6" w:color="4198D3"/>
      </w:pBdr>
      <w:spacing w:before="600"/>
    </w:pPr>
  </w:style>
  <w:style w:type="character" w:customStyle="1" w:styleId="Heading1Mid-PageChar">
    <w:name w:val="Heading 1 Mid-Page Char"/>
    <w:basedOn w:val="Heading1Char"/>
    <w:link w:val="Heading1Mid-Page"/>
    <w:rsid w:val="00716FA0"/>
    <w:rPr>
      <w:rFonts w:ascii="Arial Narrow" w:eastAsia="Times New Roman" w:hAnsi="Arial Narrow" w:cs="Times New Roman"/>
      <w:bCs/>
      <w:color w:val="2D3B4A"/>
      <w:sz w:val="32"/>
      <w:szCs w:val="32"/>
      <w:lang w:eastAsia="en-CA"/>
    </w:rPr>
  </w:style>
  <w:style w:type="paragraph" w:styleId="HTMLAddress">
    <w:name w:val="HTML Address"/>
    <w:basedOn w:val="Normal"/>
    <w:link w:val="HTMLAddressChar"/>
    <w:semiHidden/>
    <w:unhideWhenUsed/>
    <w:rsid w:val="00716F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16FA0"/>
    <w:rPr>
      <w:rFonts w:ascii="Arial" w:eastAsia="Times New Roman" w:hAnsi="Arial" w:cs="Times New Roman"/>
      <w:i/>
      <w:iCs/>
      <w:lang w:eastAsia="en-CA"/>
    </w:rPr>
  </w:style>
  <w:style w:type="paragraph" w:styleId="HTMLPreformatted">
    <w:name w:val="HTML Preformatted"/>
    <w:basedOn w:val="Normal"/>
    <w:link w:val="HTMLPreformattedChar"/>
    <w:semiHidden/>
    <w:unhideWhenUsed/>
    <w:rsid w:val="00716FA0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16FA0"/>
    <w:rPr>
      <w:rFonts w:ascii="Consolas" w:eastAsia="Times New Roman" w:hAnsi="Consolas" w:cs="Times New Roman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716FA0"/>
    <w:rPr>
      <w:color w:val="0563C0"/>
      <w:u w:val="single"/>
    </w:rPr>
  </w:style>
  <w:style w:type="paragraph" w:customStyle="1" w:styleId="Indent05">
    <w:name w:val="Indent 0.5&quot;"/>
    <w:basedOn w:val="Normal"/>
    <w:qFormat/>
    <w:rsid w:val="00716FA0"/>
    <w:pPr>
      <w:ind w:left="720"/>
    </w:pPr>
    <w:rPr>
      <w:szCs w:val="20"/>
    </w:rPr>
  </w:style>
  <w:style w:type="paragraph" w:customStyle="1" w:styleId="Indent1">
    <w:name w:val="Indent 1&quot;"/>
    <w:basedOn w:val="Normal"/>
    <w:qFormat/>
    <w:rsid w:val="00716FA0"/>
    <w:pPr>
      <w:ind w:left="1440"/>
    </w:pPr>
    <w:rPr>
      <w:szCs w:val="20"/>
    </w:rPr>
  </w:style>
  <w:style w:type="paragraph" w:customStyle="1" w:styleId="Indent15">
    <w:name w:val="Indent 1.5&quot;"/>
    <w:basedOn w:val="Normal"/>
    <w:rsid w:val="00716FA0"/>
    <w:pPr>
      <w:ind w:left="2160"/>
    </w:pPr>
    <w:rPr>
      <w:szCs w:val="20"/>
    </w:rPr>
  </w:style>
  <w:style w:type="paragraph" w:customStyle="1" w:styleId="IndentDouble05">
    <w:name w:val="Indent Double 0.5&quot;"/>
    <w:basedOn w:val="NormalSingle"/>
    <w:qFormat/>
    <w:rsid w:val="00716FA0"/>
    <w:pPr>
      <w:ind w:left="720" w:right="720"/>
    </w:pPr>
    <w:rPr>
      <w:szCs w:val="20"/>
    </w:rPr>
  </w:style>
  <w:style w:type="paragraph" w:customStyle="1" w:styleId="IndentDouble1">
    <w:name w:val="Indent Double 1&quot;"/>
    <w:basedOn w:val="NormalSingle"/>
    <w:rsid w:val="00716FA0"/>
    <w:pPr>
      <w:ind w:left="1440" w:right="1440"/>
    </w:pPr>
  </w:style>
  <w:style w:type="paragraph" w:customStyle="1" w:styleId="IndentFirstLine05">
    <w:name w:val="Indent First Line 0.5&quot;"/>
    <w:basedOn w:val="Normal"/>
    <w:rsid w:val="00716FA0"/>
    <w:pPr>
      <w:ind w:firstLine="720"/>
    </w:pPr>
  </w:style>
  <w:style w:type="paragraph" w:customStyle="1" w:styleId="IndentFirstLine1">
    <w:name w:val="Indent First Line 1&quot;"/>
    <w:basedOn w:val="Normal"/>
    <w:rsid w:val="00716FA0"/>
    <w:pPr>
      <w:tabs>
        <w:tab w:val="left" w:pos="1440"/>
      </w:tabs>
      <w:ind w:firstLine="1440"/>
    </w:pPr>
    <w:rPr>
      <w:szCs w:val="20"/>
    </w:rPr>
  </w:style>
  <w:style w:type="paragraph" w:customStyle="1" w:styleId="IndentHanging05">
    <w:name w:val="Indent Hanging 0.5&quot;"/>
    <w:basedOn w:val="Normal"/>
    <w:qFormat/>
    <w:rsid w:val="00716FA0"/>
    <w:pPr>
      <w:ind w:left="720" w:hanging="720"/>
    </w:pPr>
    <w:rPr>
      <w:szCs w:val="20"/>
    </w:rPr>
  </w:style>
  <w:style w:type="paragraph" w:customStyle="1" w:styleId="IndentHanging1">
    <w:name w:val="Indent Hanging 1&quot;"/>
    <w:basedOn w:val="IndentHanging05"/>
    <w:rsid w:val="00716FA0"/>
    <w:pPr>
      <w:ind w:left="1440" w:hanging="1440"/>
    </w:pPr>
  </w:style>
  <w:style w:type="paragraph" w:styleId="Index1">
    <w:name w:val="index 1"/>
    <w:basedOn w:val="Normal"/>
    <w:next w:val="Normal"/>
    <w:autoRedefine/>
    <w:semiHidden/>
    <w:unhideWhenUsed/>
    <w:rsid w:val="00716FA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16FA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16FA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16FA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16FA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16FA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16FA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16FA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16FA0"/>
    <w:pPr>
      <w:spacing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16FA0"/>
    <w:rPr>
      <w:rFonts w:asciiTheme="majorHAnsi" w:eastAsiaTheme="majorEastAsia" w:hAnsiTheme="majorHAnsi" w:cstheme="majorBidi"/>
      <w:b/>
      <w:bCs/>
    </w:rPr>
  </w:style>
  <w:style w:type="paragraph" w:styleId="MacroText">
    <w:name w:val="macro"/>
    <w:link w:val="MacroTextChar"/>
    <w:semiHidden/>
    <w:unhideWhenUsed/>
    <w:rsid w:val="00716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Times New Roman"/>
      <w:sz w:val="20"/>
      <w:szCs w:val="20"/>
      <w:lang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716FA0"/>
    <w:rPr>
      <w:rFonts w:ascii="Consolas" w:eastAsia="Times New Roman" w:hAnsi="Consolas" w:cs="Times New Roman"/>
      <w:sz w:val="20"/>
      <w:szCs w:val="20"/>
      <w:lang w:eastAsia="en-CA"/>
    </w:rPr>
  </w:style>
  <w:style w:type="paragraph" w:customStyle="1" w:styleId="MainHeading">
    <w:name w:val="Main Heading"/>
    <w:basedOn w:val="NormalSingle"/>
    <w:next w:val="Normal"/>
    <w:qFormat/>
    <w:rsid w:val="00716FA0"/>
    <w:pPr>
      <w:keepNext/>
      <w:keepLines/>
      <w:spacing w:before="120"/>
      <w:jc w:val="center"/>
      <w:outlineLvl w:val="0"/>
    </w:pPr>
    <w:rPr>
      <w:b/>
      <w:caps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16F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16FA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CA"/>
    </w:rPr>
  </w:style>
  <w:style w:type="paragraph" w:styleId="NormalWeb">
    <w:name w:val="Normal (Web)"/>
    <w:basedOn w:val="Normal"/>
    <w:semiHidden/>
    <w:unhideWhenUsed/>
    <w:rsid w:val="00716FA0"/>
    <w:rPr>
      <w:rFonts w:ascii="Times New Roman" w:hAnsi="Times New Roman"/>
      <w:sz w:val="24"/>
      <w:szCs w:val="24"/>
    </w:rPr>
  </w:style>
  <w:style w:type="paragraph" w:customStyle="1" w:styleId="Normal0ptAfter">
    <w:name w:val="Normal 0pt After"/>
    <w:basedOn w:val="NormalSingle"/>
    <w:qFormat/>
    <w:rsid w:val="00716FA0"/>
    <w:pPr>
      <w:spacing w:after="0"/>
    </w:pPr>
  </w:style>
  <w:style w:type="paragraph" w:customStyle="1" w:styleId="NormalDoubleSp">
    <w:name w:val="Normal Double Sp"/>
    <w:basedOn w:val="Normal"/>
    <w:rsid w:val="00716FA0"/>
    <w:pPr>
      <w:spacing w:line="480" w:lineRule="auto"/>
    </w:pPr>
  </w:style>
  <w:style w:type="paragraph" w:styleId="NormalIndent">
    <w:name w:val="Normal Indent"/>
    <w:basedOn w:val="Normal"/>
    <w:semiHidden/>
    <w:unhideWhenUsed/>
    <w:rsid w:val="00716F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16F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716FA0"/>
    <w:rPr>
      <w:rFonts w:ascii="Arial" w:eastAsia="Times New Roman" w:hAnsi="Arial" w:cs="Times New Roman"/>
      <w:lang w:eastAsia="en-CA"/>
    </w:rPr>
  </w:style>
  <w:style w:type="character" w:styleId="PageNumber">
    <w:name w:val="page number"/>
    <w:rsid w:val="00716FA0"/>
    <w:rPr>
      <w:rFonts w:ascii="Arial" w:hAnsi="Arial"/>
      <w:sz w:val="22"/>
    </w:rPr>
  </w:style>
  <w:style w:type="paragraph" w:styleId="PlainText">
    <w:name w:val="Plain Text"/>
    <w:basedOn w:val="Normal"/>
    <w:link w:val="PlainTextChar"/>
    <w:semiHidden/>
    <w:unhideWhenUsed/>
    <w:rsid w:val="00716F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16FA0"/>
    <w:rPr>
      <w:rFonts w:ascii="Consolas" w:eastAsia="Times New Roman" w:hAnsi="Consolas" w:cs="Times New Roman"/>
      <w:sz w:val="21"/>
      <w:szCs w:val="21"/>
      <w:lang w:eastAsia="en-CA"/>
    </w:rPr>
  </w:style>
  <w:style w:type="character" w:customStyle="1" w:styleId="Prompt">
    <w:name w:val="Prompt"/>
    <w:rsid w:val="00716FA0"/>
    <w:rPr>
      <w:rFonts w:ascii="Arial" w:hAnsi="Arial"/>
      <w:color w:val="0000FF"/>
    </w:rPr>
  </w:style>
  <w:style w:type="paragraph" w:customStyle="1" w:styleId="RightAlign">
    <w:name w:val="Right Align"/>
    <w:basedOn w:val="Normal"/>
    <w:rsid w:val="00716FA0"/>
    <w:pPr>
      <w:jc w:val="right"/>
    </w:p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rsid w:val="00716FA0"/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16FA0"/>
    <w:rPr>
      <w:rFonts w:ascii="Arial" w:eastAsia="Times New Roman" w:hAnsi="Arial" w:cs="Times New Roman"/>
      <w:lang w:eastAsia="en-CA"/>
    </w:rPr>
  </w:style>
  <w:style w:type="paragraph" w:styleId="Signature">
    <w:name w:val="Signature"/>
    <w:basedOn w:val="Normal"/>
    <w:link w:val="SignatureChar"/>
    <w:uiPriority w:val="19"/>
    <w:semiHidden/>
    <w:rsid w:val="00716FA0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716FA0"/>
    <w:rPr>
      <w:rFonts w:ascii="Arial" w:eastAsia="Times New Roman" w:hAnsi="Arial" w:cs="Times New Roman"/>
      <w:lang w:eastAsia="en-CA"/>
    </w:rPr>
  </w:style>
  <w:style w:type="paragraph" w:customStyle="1" w:styleId="SubHeading">
    <w:name w:val="SubHeading"/>
    <w:basedOn w:val="NormalSingle"/>
    <w:next w:val="Normal"/>
    <w:qFormat/>
    <w:rsid w:val="00716FA0"/>
    <w:pPr>
      <w:keepNext/>
      <w:keepLines/>
      <w:spacing w:before="120"/>
      <w:outlineLvl w:val="1"/>
    </w:pPr>
    <w:rPr>
      <w:b/>
      <w:szCs w:val="20"/>
    </w:rPr>
  </w:style>
  <w:style w:type="table" w:styleId="TableGrid">
    <w:name w:val="Table Grid"/>
    <w:basedOn w:val="TableNormal"/>
    <w:rsid w:val="00716FA0"/>
    <w:pPr>
      <w:spacing w:after="0" w:line="240" w:lineRule="auto"/>
    </w:pPr>
    <w:rPr>
      <w:rFonts w:ascii="Arial" w:hAnsi="Arial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</w:style>
  <w:style w:type="paragraph" w:styleId="TableofAuthorities">
    <w:name w:val="table of authorities"/>
    <w:basedOn w:val="Normal"/>
    <w:next w:val="Normal"/>
    <w:semiHidden/>
    <w:unhideWhenUsed/>
    <w:rsid w:val="00716F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16FA0"/>
    <w:pPr>
      <w:spacing w:after="0"/>
    </w:pPr>
  </w:style>
  <w:style w:type="paragraph" w:customStyle="1" w:styleId="TableHeadingLeft">
    <w:name w:val="TableHeading Left"/>
    <w:basedOn w:val="NormalSingle"/>
    <w:qFormat/>
    <w:rsid w:val="00716FA0"/>
    <w:pPr>
      <w:spacing w:before="60" w:after="60"/>
    </w:pPr>
    <w:rPr>
      <w:b/>
    </w:rPr>
  </w:style>
  <w:style w:type="paragraph" w:customStyle="1" w:styleId="TableHeadingCentre">
    <w:name w:val="TableHeading Centre"/>
    <w:basedOn w:val="TableHeadingLeft"/>
    <w:qFormat/>
    <w:rsid w:val="00716FA0"/>
    <w:pPr>
      <w:jc w:val="center"/>
    </w:pPr>
  </w:style>
  <w:style w:type="paragraph" w:customStyle="1" w:styleId="TableHeadingRight">
    <w:name w:val="TableHeading Right"/>
    <w:basedOn w:val="TableHeadingLeft"/>
    <w:qFormat/>
    <w:rsid w:val="00716FA0"/>
    <w:pPr>
      <w:jc w:val="right"/>
    </w:pPr>
  </w:style>
  <w:style w:type="paragraph" w:customStyle="1" w:styleId="TableTextLeft">
    <w:name w:val="TableText Left"/>
    <w:basedOn w:val="NormalSingle"/>
    <w:qFormat/>
    <w:rsid w:val="00716FA0"/>
    <w:pPr>
      <w:spacing w:before="60" w:after="60"/>
    </w:pPr>
  </w:style>
  <w:style w:type="paragraph" w:customStyle="1" w:styleId="TableTextCentre">
    <w:name w:val="TableText Centre"/>
    <w:basedOn w:val="TableTextLeft"/>
    <w:qFormat/>
    <w:rsid w:val="00716FA0"/>
    <w:pPr>
      <w:jc w:val="center"/>
    </w:pPr>
  </w:style>
  <w:style w:type="paragraph" w:customStyle="1" w:styleId="TableTextRight">
    <w:name w:val="TableText Right"/>
    <w:basedOn w:val="TableTextLeft"/>
    <w:qFormat/>
    <w:rsid w:val="00716FA0"/>
    <w:pPr>
      <w:jc w:val="right"/>
    </w:pPr>
  </w:style>
  <w:style w:type="paragraph" w:styleId="TOAHeading">
    <w:name w:val="toa heading"/>
    <w:basedOn w:val="Normal"/>
    <w:next w:val="Normal"/>
    <w:semiHidden/>
    <w:unhideWhenUsed/>
    <w:rsid w:val="00716F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16FA0"/>
    <w:pPr>
      <w:tabs>
        <w:tab w:val="right" w:leader="dot" w:pos="9360"/>
      </w:tabs>
      <w:spacing w:before="24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16FA0"/>
    <w:pPr>
      <w:tabs>
        <w:tab w:val="right" w:leader="dot" w:pos="9360"/>
      </w:tabs>
      <w:ind w:left="1440" w:hanging="720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16FA0"/>
    <w:pPr>
      <w:tabs>
        <w:tab w:val="left" w:pos="2160"/>
        <w:tab w:val="right" w:leader="dot" w:pos="9360"/>
      </w:tabs>
      <w:ind w:left="2160" w:hanging="720"/>
      <w:contextualSpacing/>
    </w:pPr>
    <w:rPr>
      <w:noProof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716FA0"/>
    <w:pPr>
      <w:tabs>
        <w:tab w:val="left" w:pos="2160"/>
        <w:tab w:val="right" w:pos="10080"/>
      </w:tabs>
      <w:spacing w:after="160"/>
      <w:ind w:left="2160" w:right="180" w:hanging="720"/>
      <w:contextualSpacing/>
    </w:pPr>
    <w:rPr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  <w:rPr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16FA0"/>
    <w:pPr>
      <w:tabs>
        <w:tab w:val="left" w:pos="2160"/>
        <w:tab w:val="right" w:pos="10080"/>
      </w:tabs>
      <w:spacing w:after="160"/>
      <w:ind w:left="2160" w:right="18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FA0"/>
    <w:pPr>
      <w:spacing w:after="0"/>
      <w:outlineLvl w:val="9"/>
    </w:pPr>
    <w:rPr>
      <w:rFonts w:asciiTheme="majorHAnsi" w:eastAsiaTheme="majorEastAsia" w:hAnsiTheme="majorHAnsi" w:cstheme="majorBidi"/>
      <w:bCs w:val="0"/>
      <w:color w:val="2773A7" w:themeColor="accent1" w:themeShade="BF"/>
    </w:rPr>
  </w:style>
  <w:style w:type="paragraph" w:styleId="ListParagraph">
    <w:name w:val="List Paragraph"/>
    <w:basedOn w:val="Normal"/>
    <w:uiPriority w:val="34"/>
    <w:qFormat/>
    <w:rsid w:val="00A806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DB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D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t.adobe.com/reader/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workerscantwait.ca/wp-content/uploads/2024/02/MR-93.1.1-V2023-04DXI-pre-populated.pdf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orkerscantwait.ca/wp-content/uploads/2024/02/PSAC-EN-RQ-Attachment-to-Objection-Schedule-A-1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erscantwait.ca/wp-content/uploads/2024/02/PSAC-EN-RQ-Template-Cover-Letter-and-Application-to-extend-the-time-to-Object-1.pdf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Davies_Word">
  <a:themeElements>
    <a:clrScheme name="Davies Final">
      <a:dk1>
        <a:srgbClr val="2D3B4A"/>
      </a:dk1>
      <a:lt1>
        <a:sysClr val="window" lastClr="FFFFFF"/>
      </a:lt1>
      <a:dk2>
        <a:srgbClr val="000000"/>
      </a:dk2>
      <a:lt2>
        <a:srgbClr val="EEEEEE"/>
      </a:lt2>
      <a:accent1>
        <a:srgbClr val="4198D3"/>
      </a:accent1>
      <a:accent2>
        <a:srgbClr val="2D3B4A"/>
      </a:accent2>
      <a:accent3>
        <a:srgbClr val="5A5A5A"/>
      </a:accent3>
      <a:accent4>
        <a:srgbClr val="808080"/>
      </a:accent4>
      <a:accent5>
        <a:srgbClr val="A9A9A9"/>
      </a:accent5>
      <a:accent6>
        <a:srgbClr val="D2D2D2"/>
      </a:accent6>
      <a:hlink>
        <a:srgbClr val="2D3B4A"/>
      </a:hlink>
      <a:folHlink>
        <a:srgbClr val="2D3B4A"/>
      </a:folHlink>
    </a:clrScheme>
    <a:fontScheme name="Arial Narrow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ue">
      <a:srgbClr val="4198D3"/>
    </a:custClr>
    <a:custClr name="Pink">
      <a:srgbClr val="ED3D96"/>
    </a:custClr>
    <a:custClr name="Yellow">
      <a:srgbClr val="F8E71C"/>
    </a:custClr>
    <a:custClr name="Infographic Orange">
      <a:srgbClr val="EB8052"/>
    </a:custClr>
    <a:custClr name="Accessible Blue">
      <a:srgbClr val="1358A3"/>
    </a:custClr>
    <a:custClr name="Dark Slate">
      <a:srgbClr val="162333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85886C042A8E89489257E9C300B3951A0063A2D627952ED54FB9C151A75787B661" ma:contentTypeVersion="22" ma:contentTypeDescription="Create a new document." ma:contentTypeScope="" ma:versionID="3a37e1323b6bd39142597da22fcd5874">
  <xsd:schema xmlns:xsd="http://www.w3.org/2001/XMLSchema" xmlns:xs="http://www.w3.org/2001/XMLSchema" xmlns:p="http://schemas.microsoft.com/office/2006/metadata/properties" xmlns:ns2="6e0eebe4-6105-4ff1-afdd-6bd56a31710f" xmlns:ns3="be60c414-782c-40b0-8ddf-2ab46311951d" targetNamespace="http://schemas.microsoft.com/office/2006/metadata/properties" ma:root="true" ma:fieldsID="d847274f5f504f803696c7651e5d5b26" ns2:_="" ns3:_="">
    <xsd:import namespace="6e0eebe4-6105-4ff1-afdd-6bd56a31710f"/>
    <xsd:import namespace="be60c414-782c-40b0-8ddf-2ab46311951d"/>
    <xsd:element name="properties">
      <xsd:complexType>
        <xsd:sequence>
          <xsd:element name="documentManagement">
            <xsd:complexType>
              <xsd:all>
                <xsd:element ref="ns2:MatterName" minOccurs="0"/>
                <xsd:element ref="ns2:MatterCode" minOccurs="0"/>
                <xsd:element ref="ns2:ClientName" minOccurs="0"/>
                <xsd:element ref="ns2:ClientCode" minOccurs="0"/>
                <xsd:element ref="ns2:_dlc_DocIdUrl" minOccurs="0"/>
                <xsd:element ref="ns2:_dlc_DocIdPersistId" minOccurs="0"/>
                <xsd:element ref="ns2:i769744be2fd46f9943d8ee3f670008d" minOccurs="0"/>
                <xsd:element ref="ns2:TaxCatchAll" minOccurs="0"/>
                <xsd:element ref="ns2:TaxCatchAllLabel" minOccurs="0"/>
                <xsd:element ref="ns2:j9adf2f30c194c1b8dc64a61ee8f2ae0" minOccurs="0"/>
                <xsd:element ref="ns2:j0909b1f93504a0e8fa11a325f294789" minOccurs="0"/>
                <xsd:element ref="ns2:_dlc_Doc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ebe4-6105-4ff1-afdd-6bd56a31710f" elementFormDefault="qualified">
    <xsd:import namespace="http://schemas.microsoft.com/office/2006/documentManagement/types"/>
    <xsd:import namespace="http://schemas.microsoft.com/office/infopath/2007/PartnerControls"/>
    <xsd:element name="MatterName" ma:index="2" nillable="true" ma:displayName="MatterName" ma:default="Taxation of Phoenix lump sum payments" ma:internalName="MatterName" ma:readOnly="false">
      <xsd:simpleType>
        <xsd:restriction base="dms:Text"/>
      </xsd:simpleType>
    </xsd:element>
    <xsd:element name="MatterCode" ma:index="3" nillable="true" ma:displayName="MatterCode" ma:default="90189" ma:internalName="MatterCode" ma:readOnly="false">
      <xsd:simpleType>
        <xsd:restriction base="dms:Text"/>
      </xsd:simpleType>
    </xsd:element>
    <xsd:element name="ClientName" ma:index="4" nillable="true" ma:displayName="ClientName" ma:default="Public Service Alliance of Canada" ma:internalName="ClientName" ma:readOnly="false">
      <xsd:simpleType>
        <xsd:restriction base="dms:Text"/>
      </xsd:simpleType>
    </xsd:element>
    <xsd:element name="ClientCode" ma:index="5" nillable="true" ma:displayName="ClientCode" ma:default="22" ma:internalName="ClientCode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769744be2fd46f9943d8ee3f670008d" ma:index="15" nillable="true" ma:taxonomy="true" ma:internalName="i769744be2fd46f9943d8ee3f670008d" ma:taxonomyFieldName="DocumentType" ma:displayName="Document Type" ma:readOnly="false" ma:fieldId="{2769744b-e2fd-46f9-943d-8ee3f670008d}" ma:sspId="70328fbe-9553-4f71-ae15-6b676679f269" ma:termSetId="10f1acd4-7ef2-4253-9ddd-4f45301ae0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1cf9f83-9419-4129-8d1a-e25ca7bb17bb}" ma:internalName="TaxCatchAll" ma:showField="CatchAllData" ma:web="6e0eebe4-6105-4ff1-afdd-6bd56a317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31cf9f83-9419-4129-8d1a-e25ca7bb17bb}" ma:internalName="TaxCatchAllLabel" ma:readOnly="true" ma:showField="CatchAllDataLabel" ma:web="6e0eebe4-6105-4ff1-afdd-6bd56a317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9adf2f30c194c1b8dc64a61ee8f2ae0" ma:index="19" nillable="true" ma:taxonomy="true" ma:internalName="j9adf2f30c194c1b8dc64a61ee8f2ae0" ma:taxonomyFieldName="DocumentStatus" ma:displayName="Document Status" ma:readOnly="false" ma:fieldId="{39adf2f3-0c19-4c1b-8dc6-4a61ee8f2ae0}" ma:sspId="70328fbe-9553-4f71-ae15-6b676679f269" ma:termSetId="0302ba3f-0e7e-4a9d-8ece-3080ff77fd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09b1f93504a0e8fa11a325f294789" ma:index="21" nillable="true" ma:taxonomy="true" ma:internalName="j0909b1f93504a0e8fa11a325f294789" ma:taxonomyFieldName="FilingStatus" ma:displayName="Filing Status" ma:readOnly="false" ma:fieldId="{30909b1f-9350-4a0e-8fa1-1a325f294789}" ma:sspId="70328fbe-9553-4f71-ae15-6b676679f269" ma:termSetId="c7769200-2ecb-412d-a101-fca2a199e4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0c414-782c-40b0-8ddf-2ab463119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0328fbe-9553-4f71-ae15-6b676679f2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Name xmlns="6e0eebe4-6105-4ff1-afdd-6bd56a31710f">Taxation of Phoenix lump sum payments</MatterName>
    <MatterCode xmlns="6e0eebe4-6105-4ff1-afdd-6bd56a31710f">90189</MatterCode>
    <j0909b1f93504a0e8fa11a325f294789 xmlns="6e0eebe4-6105-4ff1-afdd-6bd56a31710f">
      <Terms xmlns="http://schemas.microsoft.com/office/infopath/2007/PartnerControls"/>
    </j0909b1f93504a0e8fa11a325f294789>
    <i769744be2fd46f9943d8ee3f670008d xmlns="6e0eebe4-6105-4ff1-afdd-6bd56a31710f">
      <Terms xmlns="http://schemas.microsoft.com/office/infopath/2007/PartnerControls"/>
    </i769744be2fd46f9943d8ee3f670008d>
    <j9adf2f30c194c1b8dc64a61ee8f2ae0 xmlns="6e0eebe4-6105-4ff1-afdd-6bd56a31710f">
      <Terms xmlns="http://schemas.microsoft.com/office/infopath/2007/PartnerControls"/>
    </j9adf2f30c194c1b8dc64a61ee8f2ae0>
    <ClientName xmlns="6e0eebe4-6105-4ff1-afdd-6bd56a31710f">Public Service Alliance of Canada</ClientName>
    <ClientCode xmlns="6e0eebe4-6105-4ff1-afdd-6bd56a31710f">22</ClientCode>
    <TaxCatchAll xmlns="6e0eebe4-6105-4ff1-afdd-6bd56a31710f" xsi:nil="true"/>
    <_dlc_DocId xmlns="6e0eebe4-6105-4ff1-afdd-6bd56a31710f">90189-1313494907-1264</_dlc_DocId>
    <_dlc_DocIdUrl xmlns="6e0eebe4-6105-4ff1-afdd-6bd56a31710f">
      <Url>https://rcby.sharepoint.com/sites/90189/_layouts/15/DocIdRedir.aspx?ID=90189-1313494907-1264</Url>
      <Description>90189-1313494907-1264</Description>
    </_dlc_DocIdUrl>
    <lcf76f155ced4ddcb4097134ff3c332f xmlns="be60c414-782c-40b0-8ddf-2ab4631195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48A59C-8377-4E0A-9891-85F325D34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A6BCA-D1BB-409F-8BAD-916F14B723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8681E2-53EE-4B1F-9AC0-875DBFA6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ebe4-6105-4ff1-afdd-6bd56a31710f"/>
    <ds:schemaRef ds:uri="be60c414-782c-40b0-8ddf-2ab463119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8E035-0CA6-4517-B976-A983E6BB3C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72D8CB-6563-4372-9636-191F945A38A8}">
  <ds:schemaRefs>
    <ds:schemaRef ds:uri="http://schemas.microsoft.com/office/2006/metadata/properties"/>
    <ds:schemaRef ds:uri="http://schemas.microsoft.com/office/infopath/2007/PartnerControls"/>
    <ds:schemaRef ds:uri="6e0eebe4-6105-4ff1-afdd-6bd56a31710f"/>
    <ds:schemaRef ds:uri="be60c414-782c-40b0-8ddf-2ab463119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713</Words>
  <Characters>4067</Characters>
  <DocSecurity>0</DocSecurity>
  <Lines>33</Lines>
  <Paragraphs>9</Paragraphs>
  <ScaleCrop>false</ScaleCrop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2024-02-27T22:33:00Z</dcterms:created>
  <dcterms:modified xsi:type="dcterms:W3CDTF">2024-02-27T22:33:00Z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0x01010085886C042A8E89489257E9C300B3951A0063A2D627952ED54FB9C151A75787B661</vt:lpwstr>
  </property>
  <property fmtid="{D5CDD505-2E9C-101B-9397-08002B2CF9AE}" pid="3" name="_dlc_DocIdItemGuid">
    <vt:lpwstr>2a390687-7768-44b3-a6ac-c1990f429123</vt:lpwstr>
  </property>
  <property fmtid="{D5CDD505-2E9C-101B-9397-08002B2CF9AE}" pid="4" name="Sender name">
    <vt:lpwstr>Andrew Astritis</vt:lpwstr>
  </property>
  <property fmtid="{D5CDD505-2E9C-101B-9397-08002B2CF9AE}" pid="5" name="Sent representing e-mail address">
    <vt:lpwstr>/o=ExchangeLabs/ou=Exchange Administrative Group (FYDIBOHF23SPDLT)/cn=Recipients/cn=ba6489ecdc68432ea6a784449690d913-aastritis</vt:lpwstr>
  </property>
  <property fmtid="{D5CDD505-2E9C-101B-9397-08002B2CF9AE}" pid="6" name="Topic">
    <vt:lpwstr>(FR) RQ Instructions - Objection 4141-6896-1102 v.2.docx</vt:lpwstr>
  </property>
  <property fmtid="{D5CDD505-2E9C-101B-9397-08002B2CF9AE}" pid="7" name="Message delivery time">
    <vt:filetime>2024-02-15T22:18:56Z</vt:filetime>
  </property>
  <property fmtid="{D5CDD505-2E9C-101B-9397-08002B2CF9AE}" pid="8" name="Transport message headers">
    <vt:lpwstr/>
  </property>
  <property fmtid="{D5CDD505-2E9C-101B-9397-08002B2CF9AE}" pid="9" name="Conversation topic">
    <vt:lpwstr>(FR) RQ Instructions - Objection 4141-6896-1102 v.2.docx</vt:lpwstr>
  </property>
  <property fmtid="{D5CDD505-2E9C-101B-9397-08002B2CF9AE}" pid="10" name="MediaServiceImageTags">
    <vt:lpwstr/>
  </property>
  <property fmtid="{D5CDD505-2E9C-101B-9397-08002B2CF9AE}" pid="11" name="Received by name">
    <vt:lpwstr/>
  </property>
  <property fmtid="{D5CDD505-2E9C-101B-9397-08002B2CF9AE}" pid="12" name="To">
    <vt:lpwstr/>
  </property>
  <property fmtid="{D5CDD505-2E9C-101B-9397-08002B2CF9AE}" pid="13" name="Received by e-mail address">
    <vt:lpwstr/>
  </property>
  <property fmtid="{D5CDD505-2E9C-101B-9397-08002B2CF9AE}" pid="14" name="SMTPFrom">
    <vt:lpwstr>aastritis@ravenlaw.com;</vt:lpwstr>
  </property>
  <property fmtid="{D5CDD505-2E9C-101B-9397-08002B2CF9AE}" pid="15" name="Message class">
    <vt:lpwstr>IPM.Document.Word.Document.12</vt:lpwstr>
  </property>
  <property fmtid="{D5CDD505-2E9C-101B-9397-08002B2CF9AE}" pid="16" name="Sender e-mail address">
    <vt:lpwstr>/o=ExchangeLabs/ou=Exchange Administrative Group (FYDIBOHF23SPDLT)/cn=Recipients/cn=ba6489ecdc68432ea6a784449690d913-aastritis</vt:lpwstr>
  </property>
  <property fmtid="{D5CDD505-2E9C-101B-9397-08002B2CF9AE}" pid="17" name="DocumentType">
    <vt:lpwstr/>
  </property>
  <property fmtid="{D5CDD505-2E9C-101B-9397-08002B2CF9AE}" pid="18" name="Received representing e-mail address">
    <vt:lpwstr/>
  </property>
  <property fmtid="{D5CDD505-2E9C-101B-9397-08002B2CF9AE}" pid="19" name="Client submit time">
    <vt:filetime>2024-02-15T22:18:56Z</vt:filetime>
  </property>
  <property fmtid="{D5CDD505-2E9C-101B-9397-08002B2CF9AE}" pid="20" name="Creation time">
    <vt:filetime>2024-02-15T22:18:56Z</vt:filetime>
  </property>
  <property fmtid="{D5CDD505-2E9C-101B-9397-08002B2CF9AE}" pid="21" name="Importance">
    <vt:r8>0</vt:r8>
  </property>
  <property fmtid="{D5CDD505-2E9C-101B-9397-08002B2CF9AE}" pid="22" name="Message size">
    <vt:r8>361984</vt:r8>
  </property>
  <property fmtid="{D5CDD505-2E9C-101B-9397-08002B2CF9AE}" pid="23" name="Received representing address type">
    <vt:lpwstr/>
  </property>
  <property fmtid="{D5CDD505-2E9C-101B-9397-08002B2CF9AE}" pid="24" name="Sent representing name">
    <vt:lpwstr>Andrew Astritis</vt:lpwstr>
  </property>
  <property fmtid="{D5CDD505-2E9C-101B-9397-08002B2CF9AE}" pid="25" name="SMTPBCC">
    <vt:lpwstr/>
  </property>
  <property fmtid="{D5CDD505-2E9C-101B-9397-08002B2CF9AE}" pid="26" name="Sent representing address type">
    <vt:lpwstr>EX</vt:lpwstr>
  </property>
  <property fmtid="{D5CDD505-2E9C-101B-9397-08002B2CF9AE}" pid="27" name="Sensitivity">
    <vt:r8>0</vt:r8>
  </property>
  <property fmtid="{D5CDD505-2E9C-101B-9397-08002B2CF9AE}" pid="28" name="DocumentStatus">
    <vt:lpwstr/>
  </property>
  <property fmtid="{D5CDD505-2E9C-101B-9397-08002B2CF9AE}" pid="29" name="BCC">
    <vt:lpwstr/>
  </property>
  <property fmtid="{D5CDD505-2E9C-101B-9397-08002B2CF9AE}" pid="30" name="SMTPCC">
    <vt:lpwstr/>
  </property>
  <property fmtid="{D5CDD505-2E9C-101B-9397-08002B2CF9AE}" pid="31" name="SMTPTo">
    <vt:lpwstr/>
  </property>
  <property fmtid="{D5CDD505-2E9C-101B-9397-08002B2CF9AE}" pid="32" name="Received by address type">
    <vt:lpwstr/>
  </property>
  <property fmtid="{D5CDD505-2E9C-101B-9397-08002B2CF9AE}" pid="33" name="CC">
    <vt:lpwstr/>
  </property>
  <property fmtid="{D5CDD505-2E9C-101B-9397-08002B2CF9AE}" pid="34" name="Internet message id">
    <vt:lpwstr/>
  </property>
  <property fmtid="{D5CDD505-2E9C-101B-9397-08002B2CF9AE}" pid="35" name="Sender address type">
    <vt:lpwstr>EX</vt:lpwstr>
  </property>
  <property fmtid="{D5CDD505-2E9C-101B-9397-08002B2CF9AE}" pid="36" name="FilingStatus">
    <vt:lpwstr/>
  </property>
  <property fmtid="{D5CDD505-2E9C-101B-9397-08002B2CF9AE}" pid="37" name="Has attachment">
    <vt:bool>true</vt:bool>
  </property>
  <property fmtid="{D5CDD505-2E9C-101B-9397-08002B2CF9AE}" pid="38" name="Received representing name">
    <vt:lpwstr/>
  </property>
  <property fmtid="{D5CDD505-2E9C-101B-9397-08002B2CF9AE}" pid="39" name="ContentType">
    <vt:lpwstr>DMS Document</vt:lpwstr>
  </property>
  <property fmtid="{D5CDD505-2E9C-101B-9397-08002B2CF9AE}" pid="40" name="MatterName">
    <vt:lpwstr>Taxation of Phoenix lump sum payments</vt:lpwstr>
  </property>
  <property fmtid="{D5CDD505-2E9C-101B-9397-08002B2CF9AE}" pid="41" name="MatterCode">
    <vt:lpwstr>90189</vt:lpwstr>
  </property>
  <property fmtid="{D5CDD505-2E9C-101B-9397-08002B2CF9AE}" pid="42" name="ClientName">
    <vt:lpwstr>Public Service Alliance of Canada</vt:lpwstr>
  </property>
  <property fmtid="{D5CDD505-2E9C-101B-9397-08002B2CF9AE}" pid="43" name="ClientCode">
    <vt:lpwstr>22</vt:lpwstr>
  </property>
  <property fmtid="{D5CDD505-2E9C-101B-9397-08002B2CF9AE}" pid="44" name="Created">
    <vt:lpwstr>2024-02-15T19:10:00+00:00</vt:lpwstr>
  </property>
  <property fmtid="{D5CDD505-2E9C-101B-9397-08002B2CF9AE}" pid="45" name="Modified">
    <vt:lpwstr>2024-02-19T16:29:00+00:00</vt:lpwstr>
  </property>
</Properties>
</file>